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8E" w:rsidRDefault="00700190" w:rsidP="00700190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GRAD ŠTANJEL</w:t>
      </w:r>
    </w:p>
    <w:p w:rsidR="00700190" w:rsidRDefault="00700190" w:rsidP="00700190">
      <w:pPr>
        <w:jc w:val="center"/>
        <w:rPr>
          <w:color w:val="FF0000"/>
          <w:sz w:val="32"/>
          <w:szCs w:val="32"/>
        </w:rPr>
      </w:pPr>
    </w:p>
    <w:p w:rsidR="00700190" w:rsidRDefault="00700190" w:rsidP="00700190">
      <w:pPr>
        <w:jc w:val="center"/>
        <w:rPr>
          <w:color w:val="FF0000"/>
          <w:sz w:val="32"/>
          <w:szCs w:val="32"/>
        </w:rPr>
      </w:pPr>
    </w:p>
    <w:tbl>
      <w:tblPr>
        <w:tblW w:w="111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0"/>
      </w:tblGrid>
      <w:tr w:rsidR="00700190" w:rsidRPr="00700190" w:rsidTr="0070019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00190" w:rsidRPr="00700190" w:rsidRDefault="00700190" w:rsidP="0070019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  <w:r w:rsidRPr="0070019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 xml:space="preserve">Grad je zasnovan kot palača in sodi med najodličnejše primere fevdalne arhitekture </w:t>
            </w:r>
            <w:proofErr w:type="spellStart"/>
            <w:r w:rsidRPr="0070019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17.stoletja</w:t>
            </w:r>
            <w:proofErr w:type="spellEnd"/>
            <w:r w:rsidRPr="0070019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 xml:space="preserve"> na Primorskem. Stoji na starejših srednjeveških grajskih osnovah, ki so bile vključene v razširjeno grajsko zasnovo. </w:t>
            </w:r>
            <w:proofErr w:type="spellStart"/>
            <w:r w:rsidRPr="0070019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Prezidavati</w:t>
            </w:r>
            <w:proofErr w:type="spellEnd"/>
            <w:r w:rsidRPr="0070019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 xml:space="preserve"> in širiti so ga začeli grofje Cobenzli v 16.stoletju.</w:t>
            </w:r>
            <w:r w:rsidRPr="0070019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br/>
              <w:t xml:space="preserve">Leta 1810 je grad prešel v last plemiške družine </w:t>
            </w:r>
            <w:proofErr w:type="spellStart"/>
            <w:r w:rsidRPr="0070019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Coronini</w:t>
            </w:r>
            <w:proofErr w:type="spellEnd"/>
            <w:r w:rsidRPr="0070019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, kasneje pa je še večkrat zamenjal lastnika.</w:t>
            </w:r>
          </w:p>
          <w:p w:rsidR="00700190" w:rsidRPr="00700190" w:rsidRDefault="00700190" w:rsidP="0070019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</w:p>
          <w:p w:rsidR="00700190" w:rsidRDefault="00700190" w:rsidP="007001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lang w:eastAsia="sl-SI"/>
              </w:rPr>
            </w:pPr>
          </w:p>
          <w:p w:rsidR="00700190" w:rsidRDefault="00700190" w:rsidP="007001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lang w:eastAsia="sl-SI"/>
              </w:rPr>
            </w:pPr>
          </w:p>
          <w:p w:rsidR="00700190" w:rsidRDefault="00700190" w:rsidP="007001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lang w:eastAsia="sl-SI"/>
              </w:rPr>
            </w:pPr>
          </w:p>
          <w:p w:rsidR="00700190" w:rsidRDefault="00700190" w:rsidP="007001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lang w:eastAsia="sl-SI"/>
              </w:rPr>
            </w:pPr>
          </w:p>
          <w:p w:rsidR="00700190" w:rsidRDefault="00700190" w:rsidP="007001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lang w:eastAsia="sl-SI"/>
              </w:rPr>
            </w:pPr>
          </w:p>
          <w:p w:rsidR="00700190" w:rsidRPr="00700190" w:rsidRDefault="00700190" w:rsidP="00700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00190" w:rsidRPr="00700190" w:rsidTr="0070019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00190" w:rsidRPr="00700190" w:rsidRDefault="00700190" w:rsidP="00700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7065010" cy="259080"/>
                  <wp:effectExtent l="19050" t="0" r="2540" b="0"/>
                  <wp:docPr id="1" name="Slika 1" descr="http://www.freetime.si/05/grad/6222_stanjel/stanjel/crt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reetime.si/05/grad/6222_stanjel/stanjel/crt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50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0190" w:rsidRPr="00700190" w:rsidRDefault="00700190" w:rsidP="00700190">
      <w:pPr>
        <w:spacing w:after="0" w:line="240" w:lineRule="auto"/>
        <w:jc w:val="center"/>
        <w:rPr>
          <w:rFonts w:ascii="Verdana" w:eastAsia="Times New Roman" w:hAnsi="Verdana" w:cs="Times New Roman"/>
          <w:vanish/>
          <w:sz w:val="16"/>
          <w:szCs w:val="16"/>
          <w:lang w:eastAsia="sl-SI"/>
        </w:rPr>
      </w:pPr>
    </w:p>
    <w:tbl>
      <w:tblPr>
        <w:tblW w:w="11130" w:type="dxa"/>
        <w:jc w:val="center"/>
        <w:tblCellMar>
          <w:left w:w="0" w:type="dxa"/>
          <w:right w:w="0" w:type="dxa"/>
        </w:tblCellMar>
        <w:tblLook w:val="04A0"/>
      </w:tblPr>
      <w:tblGrid>
        <w:gridCol w:w="6060"/>
        <w:gridCol w:w="300"/>
        <w:gridCol w:w="4770"/>
      </w:tblGrid>
      <w:tr w:rsidR="00700190" w:rsidRPr="00700190" w:rsidTr="00700190">
        <w:trPr>
          <w:jc w:val="center"/>
        </w:trPr>
        <w:tc>
          <w:tcPr>
            <w:tcW w:w="0" w:type="auto"/>
            <w:vAlign w:val="center"/>
            <w:hideMark/>
          </w:tcPr>
          <w:p w:rsidR="00700190" w:rsidRPr="00700190" w:rsidRDefault="00700190" w:rsidP="00700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0019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 xml:space="preserve">Med leti 1920 in 1935 je grad preurejal arhitekt Maks Fabiani, sicer domačin iz bližnjega Kobdilja. Po njegovi zamisli je postal večnamenski objekt s sedežem občine Štanjel in z drugimi javnimi službami. V palaciju iz 16. stoletja je uredil grajsko dvorano. </w:t>
            </w:r>
            <w:r w:rsidRPr="0070019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br/>
              <w:t xml:space="preserve">Grad je skupaj z župnijsko cerkvijo sv. Danijela, v osnovi še gotsko in kasneje barokizirano, in z osrednjim vaškim trgom sestavni del naselbinskega jedra Štanjel. </w:t>
            </w:r>
            <w:r w:rsidRPr="0070019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br/>
              <w:t>Leta 1944 je bil grad požgan. Po dolgoletni obnovi so leta 1988 v obnovljenem krilu baročnega palacija odprli Galerijo Lojzeta Spacala.</w:t>
            </w:r>
          </w:p>
        </w:tc>
        <w:tc>
          <w:tcPr>
            <w:tcW w:w="300" w:type="dxa"/>
            <w:vAlign w:val="center"/>
            <w:hideMark/>
          </w:tcPr>
          <w:p w:rsidR="00700190" w:rsidRPr="00700190" w:rsidRDefault="00700190" w:rsidP="00700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770" w:type="dxa"/>
            <w:vAlign w:val="center"/>
            <w:hideMark/>
          </w:tcPr>
          <w:p w:rsidR="00700190" w:rsidRPr="00700190" w:rsidRDefault="00700190" w:rsidP="00700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657350"/>
                  <wp:effectExtent l="19050" t="0" r="0" b="0"/>
                  <wp:wrapSquare wrapText="bothSides"/>
                  <wp:docPr id="3" name="Slika 2" descr="http://www.freetime.si/05/grad/6222_stanjel/stanjel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reetime.si/05/grad/6222_stanjel/stanjel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sl-SI"/>
              </w:rPr>
              <w:drawing>
                <wp:inline distT="0" distB="0" distL="0" distR="0">
                  <wp:extent cx="1544320" cy="1656080"/>
                  <wp:effectExtent l="19050" t="0" r="0" b="0"/>
                  <wp:docPr id="2" name="Slika 2" descr="http://www.freetime.si/05/grad/6222_stanjel/stanjel/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reetime.si/05/grad/6222_stanjel/stanjel/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165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0190" w:rsidRPr="00700190" w:rsidRDefault="00700190" w:rsidP="00700190">
      <w:pPr>
        <w:jc w:val="center"/>
        <w:rPr>
          <w:color w:val="FF0000"/>
          <w:sz w:val="32"/>
          <w:szCs w:val="32"/>
        </w:rPr>
      </w:pPr>
    </w:p>
    <w:sectPr w:rsidR="00700190" w:rsidRPr="00700190" w:rsidSect="00CA0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00190"/>
    <w:rsid w:val="00700190"/>
    <w:rsid w:val="00CA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04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ekst-10">
    <w:name w:val="tekst-10"/>
    <w:basedOn w:val="Privzetapisavaodstavka"/>
    <w:rsid w:val="00700190"/>
    <w:rPr>
      <w:rFonts w:ascii="Verdana" w:hAnsi="Verdana" w:hint="default"/>
      <w:sz w:val="20"/>
      <w:szCs w:val="20"/>
    </w:rPr>
  </w:style>
  <w:style w:type="paragraph" w:styleId="Navadensplet">
    <w:name w:val="Normal (Web)"/>
    <w:basedOn w:val="Navaden"/>
    <w:uiPriority w:val="99"/>
    <w:unhideWhenUsed/>
    <w:rsid w:val="0070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0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Ziva</dc:creator>
  <cp:lastModifiedBy>Ziva</cp:lastModifiedBy>
  <cp:revision>1</cp:revision>
  <dcterms:created xsi:type="dcterms:W3CDTF">2013-01-26T09:28:00Z</dcterms:created>
  <dcterms:modified xsi:type="dcterms:W3CDTF">2013-01-26T09:29:00Z</dcterms:modified>
</cp:coreProperties>
</file>