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A55" w:rsidRDefault="00537A55" w:rsidP="00537A55">
      <w:pPr>
        <w:pStyle w:val="Navadensplet"/>
      </w:pPr>
      <w:r>
        <w:t>HIŠA DOBREGA KRUHA</w:t>
      </w:r>
    </w:p>
    <w:p w:rsidR="00537A55" w:rsidRDefault="00537A55" w:rsidP="00537A55">
      <w:pPr>
        <w:pStyle w:val="Navadensplet"/>
      </w:pPr>
      <w:bookmarkStart w:id="0" w:name="_GoBack"/>
      <w:bookmarkEnd w:id="0"/>
    </w:p>
    <w:p w:rsidR="00537A55" w:rsidRDefault="00537A55" w:rsidP="00537A55">
      <w:pPr>
        <w:pStyle w:val="Navadensplet"/>
      </w:pPr>
      <w:r>
        <w:t>Pozorno poslušaj predavanje gospe Mojce.</w:t>
      </w:r>
    </w:p>
    <w:p w:rsidR="00537A55" w:rsidRDefault="00537A55" w:rsidP="00537A55">
      <w:pPr>
        <w:pStyle w:val="Navadensplet"/>
      </w:pPr>
      <w:r>
        <w:t>Spremljaj navodila za pripravo kruha, upoštevaj pravila glede higiene.</w:t>
      </w:r>
    </w:p>
    <w:p w:rsidR="00537A55" w:rsidRDefault="00537A55" w:rsidP="00537A55">
      <w:pPr>
        <w:pStyle w:val="Navadensplet"/>
      </w:pPr>
      <w:r>
        <w:t>Zamesi kruh in počakaj na nadaljnja navodila.</w:t>
      </w:r>
    </w:p>
    <w:p w:rsidR="00730EB9" w:rsidRDefault="00730EB9"/>
    <w:sectPr w:rsidR="00730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A55"/>
    <w:rsid w:val="00537A55"/>
    <w:rsid w:val="0073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5C960"/>
  <w15:chartTrackingRefBased/>
  <w15:docId w15:val="{8283B559-E3F9-4744-B661-5E3C1D80A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537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4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2020-04-15T22:39:00Z</dcterms:created>
  <dcterms:modified xsi:type="dcterms:W3CDTF">2020-04-15T22:40:00Z</dcterms:modified>
</cp:coreProperties>
</file>