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3D43E" w14:textId="4536A683" w:rsidR="00A635E3" w:rsidRDefault="009E29E9" w:rsidP="002D0362">
      <w:pPr>
        <w:pStyle w:val="Naslov"/>
        <w:jc w:val="both"/>
        <w:rPr>
          <w:color w:val="1F3864" w:themeColor="accent1" w:themeShade="80"/>
        </w:rPr>
      </w:pPr>
      <w:r>
        <w:rPr>
          <w:color w:val="1F3864" w:themeColor="accent1" w:themeShade="80"/>
        </w:rPr>
        <w:t>BOHINJSKA PROGA</w:t>
      </w:r>
    </w:p>
    <w:p w14:paraId="5C9EB652" w14:textId="45D9CBF2" w:rsidR="007D2CD6" w:rsidRPr="007D2CD6" w:rsidRDefault="007D2CD6" w:rsidP="002D0362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NASPLOH:</w:t>
      </w:r>
    </w:p>
    <w:p w14:paraId="5FEC35BD" w14:textId="6366FD8A" w:rsidR="007D2CD6" w:rsidRDefault="00774176" w:rsidP="002D0362">
      <w:pPr>
        <w:pStyle w:val="Navadensplet"/>
        <w:shd w:val="clear" w:color="auto" w:fill="FFFFFF"/>
        <w:spacing w:before="120" w:beforeAutospacing="0" w:after="120" w:afterAutospacing="0"/>
        <w:jc w:val="both"/>
      </w:pPr>
      <w:r>
        <w:t xml:space="preserve">Bohinjska železniška proga je 144 kilometrov dolg del sicer 717 kilometrov dolge železniške povezave Praga-Jesenice-Gorica-Trst. Zgrajena je bila med letoma 1900 in 1906 kot poveza Srednje Evrope z Jadranskim morjem. </w:t>
      </w:r>
      <w:r w:rsidR="004B0E95">
        <w:t xml:space="preserve">Po dograditvi Južne železnice Dunaj-Trst leta 1857 proga ostalo brez železniških povezav zato so razmišljali o treh variantah in ena izmed teh je bila Bohinjska proga </w:t>
      </w:r>
      <w:r w:rsidR="00FC06A7">
        <w:t xml:space="preserve">ki se oz. je bila realizirana 34 let pozneje. </w:t>
      </w:r>
    </w:p>
    <w:p w14:paraId="0119844F" w14:textId="39D5AADB" w:rsidR="00BB6BA8" w:rsidRDefault="00BB6BA8" w:rsidP="002D0362">
      <w:pPr>
        <w:pStyle w:val="Navadensplet"/>
        <w:shd w:val="clear" w:color="auto" w:fill="FFFFFF"/>
        <w:spacing w:before="120" w:beforeAutospacing="0" w:after="120" w:afterAutospacing="0"/>
        <w:jc w:val="both"/>
      </w:pPr>
      <w:r>
        <w:rPr>
          <w:noProof/>
        </w:rPr>
        <w:drawing>
          <wp:inline distT="0" distB="0" distL="0" distR="0" wp14:anchorId="44504673" wp14:editId="158CB51B">
            <wp:extent cx="5021580" cy="2628179"/>
            <wp:effectExtent l="0" t="0" r="7620" b="1270"/>
            <wp:docPr id="1" name="Slika 1" descr="Bohinjska proga: tehnična in naravna fascinacija #foto - si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hinjska proga: tehnična in naravna fascinacija #foto - siol.n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987" cy="263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4E2CC" w14:textId="0F83FEB6" w:rsidR="007D2CD6" w:rsidRPr="007D2CD6" w:rsidRDefault="007D2CD6" w:rsidP="002D0362">
      <w:pPr>
        <w:pStyle w:val="Navadensplet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FF0000"/>
        </w:rPr>
      </w:pPr>
      <w:r w:rsidRPr="007D2CD6">
        <w:rPr>
          <w:rFonts w:asciiTheme="minorHAnsi" w:hAnsiTheme="minorHAnsi" w:cstheme="minorHAnsi"/>
          <w:color w:val="FF0000"/>
        </w:rPr>
        <w:t>GRADNJA:</w:t>
      </w:r>
    </w:p>
    <w:p w14:paraId="0C3B6555" w14:textId="0B054604" w:rsidR="007D2CD6" w:rsidRDefault="00FC06A7" w:rsidP="002D0362">
      <w:pPr>
        <w:pStyle w:val="Navadensplet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202122"/>
        </w:rPr>
      </w:pPr>
      <w:r>
        <w:t xml:space="preserve">Pred izgradnjo so geologi opozarjali, da bo težavnost pri gradbenih del ob Savi Dolinki do </w:t>
      </w:r>
      <w:r w:rsidRPr="002F49C8">
        <w:t>Jesenic in nato ob Savi Bohinjki do Črne prsti, kjer na</w:t>
      </w:r>
      <w:r w:rsidR="002F49C8" w:rsidRPr="002F49C8">
        <w:t>j</w:t>
      </w:r>
      <w:r w:rsidRPr="002F49C8">
        <w:t xml:space="preserve"> se bi Bohinjska proga šele začela. Bohinjska proga je bila sprejeta </w:t>
      </w:r>
      <w:r w:rsidR="004933F4" w:rsidRPr="002F49C8">
        <w:t xml:space="preserve">zaradi nemški veleposestnikov zaradi plavžarske industrije v okolici Trsta in železarske na Jesenicah. Gradnja se je začela leta 1900, </w:t>
      </w:r>
      <w:r w:rsidR="00A24044" w:rsidRPr="002F49C8">
        <w:rPr>
          <w:rFonts w:asciiTheme="minorHAnsi" w:hAnsiTheme="minorHAnsi" w:cstheme="minorHAnsi"/>
        </w:rPr>
        <w:t>da bi speljali najkrajšo pot od nemški in gornjeavstrijskih železarjev do tržaškega pristanišča so morali še pred Jesenicami zvrtati 7975 metrov dolg predor Karavanke in še ostalih 28 predorov</w:t>
      </w:r>
      <w:r w:rsidR="00D47ACA" w:rsidRPr="002F49C8">
        <w:rPr>
          <w:rFonts w:asciiTheme="minorHAnsi" w:hAnsiTheme="minorHAnsi" w:cstheme="minorHAnsi"/>
        </w:rPr>
        <w:t>,</w:t>
      </w:r>
      <w:r w:rsidR="00A24044" w:rsidRPr="002F49C8">
        <w:rPr>
          <w:rFonts w:asciiTheme="minorHAnsi" w:hAnsiTheme="minorHAnsi" w:cstheme="minorHAnsi"/>
        </w:rPr>
        <w:t xml:space="preserve"> ki so skupaj dolgi 16.1 kilometra. Na Bohinjski progi je poleg 29 predorov zgrajen</w:t>
      </w:r>
      <w:r w:rsidR="00D47ACA" w:rsidRPr="002F49C8">
        <w:rPr>
          <w:rFonts w:asciiTheme="minorHAnsi" w:hAnsiTheme="minorHAnsi" w:cstheme="minorHAnsi"/>
        </w:rPr>
        <w:t>ih</w:t>
      </w:r>
      <w:r w:rsidR="00A24044" w:rsidRPr="002F49C8">
        <w:rPr>
          <w:rFonts w:asciiTheme="minorHAnsi" w:hAnsiTheme="minorHAnsi" w:cstheme="minorHAnsi"/>
        </w:rPr>
        <w:t xml:space="preserve"> še 5 galerij in 65 mostov</w:t>
      </w:r>
      <w:r w:rsidR="00D47ACA" w:rsidRPr="002F49C8">
        <w:rPr>
          <w:rFonts w:asciiTheme="minorHAnsi" w:hAnsiTheme="minorHAnsi" w:cstheme="minorHAnsi"/>
        </w:rPr>
        <w:t>.</w:t>
      </w:r>
      <w:r w:rsidR="007D2CD6" w:rsidRPr="002F49C8">
        <w:rPr>
          <w:rFonts w:asciiTheme="minorHAnsi" w:hAnsiTheme="minorHAnsi" w:cstheme="minorHAnsi"/>
        </w:rPr>
        <w:t xml:space="preserve"> </w:t>
      </w:r>
      <w:r w:rsidR="00D47ACA" w:rsidRPr="002F49C8">
        <w:rPr>
          <w:rFonts w:asciiTheme="minorHAnsi" w:hAnsiTheme="minorHAnsi" w:cstheme="minorHAnsi"/>
        </w:rPr>
        <w:t>E</w:t>
      </w:r>
      <w:r w:rsidR="007D2CD6" w:rsidRPr="002F49C8">
        <w:rPr>
          <w:rFonts w:asciiTheme="minorHAnsi" w:hAnsiTheme="minorHAnsi" w:cstheme="minorHAnsi"/>
        </w:rPr>
        <w:t>den izmed teh mostov je rekorder in to je most čez Sočo pri Solkanu s kamnitim lokom razpona 85 metrov</w:t>
      </w:r>
      <w:r w:rsidR="00D47ACA" w:rsidRPr="002F49C8">
        <w:rPr>
          <w:rFonts w:asciiTheme="minorHAnsi" w:hAnsiTheme="minorHAnsi" w:cstheme="minorHAnsi"/>
        </w:rPr>
        <w:t>.</w:t>
      </w:r>
      <w:r w:rsidR="007D2CD6" w:rsidRPr="002F49C8">
        <w:rPr>
          <w:rFonts w:asciiTheme="minorHAnsi" w:hAnsiTheme="minorHAnsi" w:cstheme="minorHAnsi"/>
        </w:rPr>
        <w:t xml:space="preserve">  </w:t>
      </w:r>
      <w:r w:rsidR="00D47ACA" w:rsidRPr="002F49C8">
        <w:rPr>
          <w:rFonts w:asciiTheme="minorHAnsi" w:hAnsiTheme="minorHAnsi" w:cstheme="minorHAnsi"/>
        </w:rPr>
        <w:t>T</w:t>
      </w:r>
      <w:r w:rsidR="007D2CD6" w:rsidRPr="002F49C8">
        <w:rPr>
          <w:rFonts w:asciiTheme="minorHAnsi" w:hAnsiTheme="minorHAnsi" w:cstheme="minorHAnsi"/>
        </w:rPr>
        <w:t>o je bil tudi takrat eden večjih tehničnih dosežkov. Bohinjska proga je bila dokončana leta 1906 in se je rednemu prometu predala 19. julija istega leta s slovesnim odprtjem.</w:t>
      </w:r>
    </w:p>
    <w:p w14:paraId="46A4CB0B" w14:textId="5FF73538" w:rsidR="00BB6BA8" w:rsidRDefault="00BB6BA8" w:rsidP="002D0362">
      <w:pPr>
        <w:pStyle w:val="Navadensplet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202122"/>
        </w:rPr>
      </w:pPr>
    </w:p>
    <w:p w14:paraId="3E489110" w14:textId="7AD4FC4D" w:rsidR="007D2CD6" w:rsidRDefault="007D2CD6" w:rsidP="002D0362">
      <w:pPr>
        <w:pStyle w:val="Navadensplet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PORUŠITVE IN OBNOVA:</w:t>
      </w:r>
    </w:p>
    <w:p w14:paraId="4A6C4910" w14:textId="436D721C" w:rsidR="00BB6BA8" w:rsidRDefault="007D2CD6" w:rsidP="002D0362">
      <w:pPr>
        <w:pStyle w:val="Navadensplet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</w:rPr>
      </w:pPr>
      <w:r w:rsidRPr="002F49C8">
        <w:rPr>
          <w:rFonts w:asciiTheme="minorHAnsi" w:hAnsiTheme="minorHAnsi" w:cstheme="minorHAnsi"/>
        </w:rPr>
        <w:t xml:space="preserve">Pred prvo svetovno vojno je vozilo po Bohinjski progi dnevno po 70 vlakovnih kompozicij iz Prage, </w:t>
      </w:r>
      <w:proofErr w:type="spellStart"/>
      <w:r w:rsidRPr="002F49C8">
        <w:rPr>
          <w:rFonts w:asciiTheme="minorHAnsi" w:hAnsiTheme="minorHAnsi" w:cstheme="minorHAnsi"/>
        </w:rPr>
        <w:t>Munch</w:t>
      </w:r>
      <w:r w:rsidR="00E173C9" w:rsidRPr="002F49C8">
        <w:rPr>
          <w:rFonts w:asciiTheme="minorHAnsi" w:hAnsiTheme="minorHAnsi" w:cstheme="minorHAnsi"/>
        </w:rPr>
        <w:t>na</w:t>
      </w:r>
      <w:proofErr w:type="spellEnd"/>
      <w:r w:rsidR="00E173C9" w:rsidRPr="002F49C8">
        <w:rPr>
          <w:rFonts w:asciiTheme="minorHAnsi" w:hAnsiTheme="minorHAnsi" w:cstheme="minorHAnsi"/>
        </w:rPr>
        <w:t xml:space="preserve"> in Dunaja. Z nastankom Soške fr</w:t>
      </w:r>
      <w:bookmarkStart w:id="0" w:name="_GoBack"/>
      <w:bookmarkEnd w:id="0"/>
      <w:r w:rsidR="00E173C9" w:rsidRPr="002F49C8">
        <w:rPr>
          <w:rFonts w:asciiTheme="minorHAnsi" w:hAnsiTheme="minorHAnsi" w:cstheme="minorHAnsi"/>
        </w:rPr>
        <w:t xml:space="preserve">onte in ofenzivno italijanske vojske leta 1915 je Bohinjska proga spremenila svojo vlogo in značaj, železniške proge so prešle pod komando </w:t>
      </w:r>
      <w:proofErr w:type="spellStart"/>
      <w:r w:rsidR="00E173C9" w:rsidRPr="002F49C8">
        <w:rPr>
          <w:rFonts w:asciiTheme="minorHAnsi" w:hAnsiTheme="minorHAnsi" w:cstheme="minorHAnsi"/>
        </w:rPr>
        <w:t>Avsto</w:t>
      </w:r>
      <w:proofErr w:type="spellEnd"/>
      <w:r w:rsidR="00E173C9" w:rsidRPr="002F49C8">
        <w:rPr>
          <w:rFonts w:asciiTheme="minorHAnsi" w:hAnsiTheme="minorHAnsi" w:cstheme="minorHAnsi"/>
        </w:rPr>
        <w:t>-Ogrskega Vrhovnega vojaškega poveljstva, civilni promet pa je zamrl. Med boji je bila prekinjena na več delov</w:t>
      </w:r>
      <w:r w:rsidR="00D47ACA" w:rsidRPr="002F49C8">
        <w:rPr>
          <w:rFonts w:asciiTheme="minorHAnsi" w:hAnsiTheme="minorHAnsi" w:cstheme="minorHAnsi"/>
        </w:rPr>
        <w:t>,</w:t>
      </w:r>
      <w:r w:rsidR="00E173C9" w:rsidRPr="002F49C8">
        <w:rPr>
          <w:rFonts w:asciiTheme="minorHAnsi" w:hAnsiTheme="minorHAnsi" w:cstheme="minorHAnsi"/>
        </w:rPr>
        <w:t xml:space="preserve"> saj so se porušili različni viadukti oz. </w:t>
      </w:r>
      <w:proofErr w:type="spellStart"/>
      <w:r w:rsidR="00E173C9" w:rsidRPr="002F49C8">
        <w:rPr>
          <w:rFonts w:asciiTheme="minorHAnsi" w:hAnsiTheme="minorHAnsi" w:cstheme="minorHAnsi"/>
        </w:rPr>
        <w:t>mosti</w:t>
      </w:r>
      <w:proofErr w:type="spellEnd"/>
      <w:r w:rsidR="00E173C9" w:rsidRPr="002F49C8">
        <w:rPr>
          <w:rFonts w:asciiTheme="minorHAnsi" w:hAnsiTheme="minorHAnsi" w:cstheme="minorHAnsi"/>
        </w:rPr>
        <w:t xml:space="preserve"> in s tem je bil promet po Bohinjski progi povsem onemogočen. Bohinjska proga je zaradi novih državnih </w:t>
      </w:r>
      <w:r w:rsidR="00D47ACA" w:rsidRPr="002F49C8">
        <w:rPr>
          <w:rFonts w:asciiTheme="minorHAnsi" w:hAnsiTheme="minorHAnsi" w:cstheme="minorHAnsi"/>
        </w:rPr>
        <w:t xml:space="preserve">meja </w:t>
      </w:r>
      <w:r w:rsidR="00E173C9" w:rsidRPr="002F49C8">
        <w:rPr>
          <w:rFonts w:asciiTheme="minorHAnsi" w:hAnsiTheme="minorHAnsi" w:cstheme="minorHAnsi"/>
        </w:rPr>
        <w:t>pripad</w:t>
      </w:r>
      <w:r w:rsidR="00D47ACA" w:rsidRPr="002F49C8">
        <w:rPr>
          <w:rFonts w:asciiTheme="minorHAnsi" w:hAnsiTheme="minorHAnsi" w:cstheme="minorHAnsi"/>
        </w:rPr>
        <w:t>a</w:t>
      </w:r>
      <w:r w:rsidR="00E173C9" w:rsidRPr="002F49C8">
        <w:rPr>
          <w:rFonts w:asciiTheme="minorHAnsi" w:hAnsiTheme="minorHAnsi" w:cstheme="minorHAnsi"/>
        </w:rPr>
        <w:t xml:space="preserve"> vsak kos vsaki državi</w:t>
      </w:r>
      <w:r w:rsidR="00D47ACA" w:rsidRPr="002F49C8">
        <w:rPr>
          <w:rFonts w:asciiTheme="minorHAnsi" w:hAnsiTheme="minorHAnsi" w:cstheme="minorHAnsi"/>
        </w:rPr>
        <w:t>,</w:t>
      </w:r>
      <w:r w:rsidR="00E173C9" w:rsidRPr="002F49C8">
        <w:rPr>
          <w:rFonts w:asciiTheme="minorHAnsi" w:hAnsiTheme="minorHAnsi" w:cstheme="minorHAnsi"/>
        </w:rPr>
        <w:t xml:space="preserve"> torej je  južni del d</w:t>
      </w:r>
      <w:r w:rsidR="00D47ACA" w:rsidRPr="002F49C8">
        <w:rPr>
          <w:rFonts w:asciiTheme="minorHAnsi" w:hAnsiTheme="minorHAnsi" w:cstheme="minorHAnsi"/>
        </w:rPr>
        <w:t>o</w:t>
      </w:r>
      <w:r w:rsidR="00E173C9" w:rsidRPr="002F49C8">
        <w:rPr>
          <w:rFonts w:asciiTheme="minorHAnsi" w:hAnsiTheme="minorHAnsi" w:cstheme="minorHAnsi"/>
        </w:rPr>
        <w:t xml:space="preserve"> sredine Bohinjskega predor</w:t>
      </w:r>
      <w:r w:rsidR="00D47ACA" w:rsidRPr="002F49C8">
        <w:rPr>
          <w:rFonts w:asciiTheme="minorHAnsi" w:hAnsiTheme="minorHAnsi" w:cstheme="minorHAnsi"/>
        </w:rPr>
        <w:t>a</w:t>
      </w:r>
      <w:r w:rsidR="00E173C9" w:rsidRPr="002F49C8">
        <w:rPr>
          <w:rFonts w:asciiTheme="minorHAnsi" w:hAnsiTheme="minorHAnsi" w:cstheme="minorHAnsi"/>
        </w:rPr>
        <w:t xml:space="preserve"> pripadel Italiji, severni del proti Jesenicam je pripadel Jugoslaviji in od sredine karavanškega </w:t>
      </w:r>
      <w:r w:rsidR="00E173C9">
        <w:rPr>
          <w:rFonts w:asciiTheme="minorHAnsi" w:hAnsiTheme="minorHAnsi" w:cstheme="minorHAnsi"/>
          <w:color w:val="000000" w:themeColor="text1"/>
        </w:rPr>
        <w:t xml:space="preserve">železniškega predora </w:t>
      </w:r>
      <w:r w:rsidR="00BB6BA8">
        <w:rPr>
          <w:rFonts w:asciiTheme="minorHAnsi" w:hAnsiTheme="minorHAnsi" w:cstheme="minorHAnsi"/>
          <w:color w:val="000000" w:themeColor="text1"/>
        </w:rPr>
        <w:t xml:space="preserve">pa </w:t>
      </w:r>
      <w:r w:rsidR="00BB6BA8">
        <w:rPr>
          <w:rFonts w:asciiTheme="minorHAnsi" w:hAnsiTheme="minorHAnsi" w:cstheme="minorHAnsi"/>
          <w:color w:val="000000" w:themeColor="text1"/>
        </w:rPr>
        <w:lastRenderedPageBreak/>
        <w:t>Avstriji</w:t>
      </w:r>
      <w:r w:rsidR="00D47ACA">
        <w:rPr>
          <w:rFonts w:asciiTheme="minorHAnsi" w:hAnsiTheme="minorHAnsi" w:cstheme="minorHAnsi"/>
          <w:color w:val="000000" w:themeColor="text1"/>
        </w:rPr>
        <w:t>.</w:t>
      </w:r>
      <w:r w:rsidR="00BB6BA8">
        <w:rPr>
          <w:rFonts w:asciiTheme="minorHAnsi" w:hAnsiTheme="minorHAnsi" w:cstheme="minorHAnsi"/>
          <w:color w:val="000000" w:themeColor="text1"/>
        </w:rPr>
        <w:t xml:space="preserve"> </w:t>
      </w:r>
      <w:r w:rsidR="00D47ACA">
        <w:rPr>
          <w:rFonts w:asciiTheme="minorHAnsi" w:hAnsiTheme="minorHAnsi" w:cstheme="minorHAnsi"/>
          <w:color w:val="000000" w:themeColor="text1"/>
        </w:rPr>
        <w:t>V</w:t>
      </w:r>
      <w:r w:rsidR="00BB6BA8">
        <w:rPr>
          <w:rFonts w:asciiTheme="minorHAnsi" w:hAnsiTheme="minorHAnsi" w:cstheme="minorHAnsi"/>
          <w:color w:val="000000" w:themeColor="text1"/>
        </w:rPr>
        <w:t>se porušene dele so obnovili do leta 1927, promet na njem se je oži</w:t>
      </w:r>
      <w:r w:rsidR="00BB6BA8" w:rsidRPr="002F49C8">
        <w:rPr>
          <w:rFonts w:asciiTheme="minorHAnsi" w:hAnsiTheme="minorHAnsi" w:cstheme="minorHAnsi"/>
        </w:rPr>
        <w:t>ve</w:t>
      </w:r>
      <w:r w:rsidR="00BB6BA8">
        <w:rPr>
          <w:rFonts w:asciiTheme="minorHAnsi" w:hAnsiTheme="minorHAnsi" w:cstheme="minorHAnsi"/>
          <w:color w:val="000000" w:themeColor="text1"/>
        </w:rPr>
        <w:t>l šele po letu 1930. Tudi konec druge svetovne vojne je Bohinjska proga bila močno porušena in poškodovana</w:t>
      </w:r>
      <w:r w:rsidR="00D47ACA">
        <w:rPr>
          <w:rFonts w:asciiTheme="minorHAnsi" w:hAnsiTheme="minorHAnsi" w:cstheme="minorHAnsi"/>
          <w:color w:val="000000" w:themeColor="text1"/>
        </w:rPr>
        <w:t>.</w:t>
      </w:r>
      <w:r w:rsidR="00BB6BA8">
        <w:rPr>
          <w:rFonts w:asciiTheme="minorHAnsi" w:hAnsiTheme="minorHAnsi" w:cstheme="minorHAnsi"/>
          <w:color w:val="000000" w:themeColor="text1"/>
        </w:rPr>
        <w:t xml:space="preserve"> </w:t>
      </w:r>
      <w:r w:rsidR="00D47ACA">
        <w:rPr>
          <w:rFonts w:asciiTheme="minorHAnsi" w:hAnsiTheme="minorHAnsi" w:cstheme="minorHAnsi"/>
          <w:color w:val="000000" w:themeColor="text1"/>
        </w:rPr>
        <w:t>P</w:t>
      </w:r>
      <w:r w:rsidR="00BB6BA8">
        <w:rPr>
          <w:rFonts w:asciiTheme="minorHAnsi" w:hAnsiTheme="minorHAnsi" w:cstheme="minorHAnsi"/>
          <w:color w:val="000000" w:themeColor="text1"/>
        </w:rPr>
        <w:t>romet je bil znova onemogočen in po mirovni pogodbi z Italijo podpisan 10. februarja 1947 in uveljavljen 15. septembra istega leta, je večji del proge Jesenice-Trst pripadel Jugoslaviji. Proga je bila po letu 1960 posodobljena in usposobljena za 20-tonski osni pritisk. V celoti so bili obnovljeni tiri, ojačani in obnovljeni so bili številni mostovi in predori , posodobljene telekomunikacije in signalne naprave. Parna vleka je bila ukinjena leta 1974 in do danes še ni bila elektrificirana.</w:t>
      </w:r>
      <w:r w:rsidR="00D47ACA">
        <w:rPr>
          <w:rFonts w:asciiTheme="minorHAnsi" w:hAnsiTheme="minorHAnsi" w:cstheme="minorHAnsi"/>
          <w:color w:val="000000" w:themeColor="text1"/>
        </w:rPr>
        <w:t xml:space="preserve"> Proga je še danes vozna.</w:t>
      </w:r>
    </w:p>
    <w:p w14:paraId="039CED2F" w14:textId="59775719" w:rsidR="00BB6BA8" w:rsidRDefault="00BB6BA8" w:rsidP="002D0362">
      <w:pPr>
        <w:pStyle w:val="Navadensplet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</w:rPr>
      </w:pPr>
      <w:r>
        <w:rPr>
          <w:noProof/>
        </w:rPr>
        <w:drawing>
          <wp:inline distT="0" distB="0" distL="0" distR="0" wp14:anchorId="0B1A8462" wp14:editId="2EDE07F2">
            <wp:extent cx="4526280" cy="4059507"/>
            <wp:effectExtent l="0" t="0" r="7620" b="0"/>
            <wp:docPr id="3" name="Slika 3" descr="Bohinjska proga - Določitev trase - Tolminski muz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hinjska proga - Določitev trase - Tolminski muzej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037" cy="406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53305" w14:textId="63BD8DF1" w:rsidR="00BB6BA8" w:rsidRDefault="00BB6BA8" w:rsidP="002D0362">
      <w:pPr>
        <w:pStyle w:val="Navadensplet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</w:rPr>
      </w:pPr>
    </w:p>
    <w:p w14:paraId="13FBB7DC" w14:textId="36866777" w:rsidR="00BB6BA8" w:rsidRDefault="00D47ACA" w:rsidP="002D0362">
      <w:pPr>
        <w:pStyle w:val="Navadensplet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Miha Matkovič, Žiga Dim</w:t>
      </w:r>
    </w:p>
    <w:p w14:paraId="15A27B48" w14:textId="156040F1" w:rsidR="000A52AB" w:rsidRDefault="000A52AB" w:rsidP="002D0362">
      <w:pPr>
        <w:pStyle w:val="Navadensplet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</w:rPr>
      </w:pPr>
    </w:p>
    <w:p w14:paraId="28A8117A" w14:textId="0131E2DC" w:rsidR="000A52AB" w:rsidRPr="002D0362" w:rsidRDefault="000A52AB" w:rsidP="002D0362">
      <w:pPr>
        <w:pStyle w:val="Navadensplet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2D0362"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  <w:t>VIRI:</w:t>
      </w:r>
    </w:p>
    <w:p w14:paraId="71D8C997" w14:textId="07ADCE82" w:rsidR="000A52AB" w:rsidRPr="002D0362" w:rsidRDefault="000A52AB" w:rsidP="002D0362">
      <w:pPr>
        <w:pStyle w:val="Navadensplet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D036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Slika 1: </w:t>
      </w:r>
      <w:hyperlink r:id="rId8" w:anchor="imgrc=aaYvDWbyisurkM" w:history="1">
        <w:r w:rsidRPr="002D0362">
          <w:rPr>
            <w:rStyle w:val="Hiperpovezava"/>
            <w:rFonts w:asciiTheme="minorHAnsi" w:hAnsiTheme="minorHAnsi" w:cstheme="minorHAnsi"/>
            <w:sz w:val="20"/>
            <w:szCs w:val="20"/>
          </w:rPr>
          <w:t>https://www.google.com/search?q=BOHINJSKA+PROGA&amp;sxsrf=ALeKk00ad6vvVpvZ4N4m5uW9BEF9JgqcgQ:1620239673571&amp;source=lnms&amp;tbm=isch&amp;sa=X&amp;ved=2ahUKEwiOpcaRl7PwAhVHsKQKHXZ_CYEQ_AUoAXoECAEQAw&amp;biw=1745&amp;bih=852#imgrc=aaYvDWbyisurkM</w:t>
        </w:r>
      </w:hyperlink>
      <w:r w:rsidRPr="002D036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</w:p>
    <w:p w14:paraId="31D7F857" w14:textId="3B5F45AE" w:rsidR="000A52AB" w:rsidRPr="002D0362" w:rsidRDefault="000A52AB" w:rsidP="002D0362">
      <w:pPr>
        <w:pStyle w:val="Navadensplet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D036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Slika 2: </w:t>
      </w:r>
      <w:hyperlink r:id="rId9" w:anchor="imgrc=tOTeRMuzMi-SPM" w:history="1">
        <w:r w:rsidRPr="002D0362">
          <w:rPr>
            <w:rStyle w:val="Hiperpovezava"/>
            <w:rFonts w:asciiTheme="minorHAnsi" w:hAnsiTheme="minorHAnsi" w:cstheme="minorHAnsi"/>
            <w:sz w:val="20"/>
            <w:szCs w:val="20"/>
          </w:rPr>
          <w:t>https://www.google.com/search?q=BOHINJSKA+PROGA&amp;sxsrf=ALeKk00ad6vvVpvZ4N4m5uW9BEF9JgqcgQ:1620239673571&amp;source=lnms&amp;tbm=isch&amp;sa=X&amp;ved=2ahUKEwiOpcaRl7PwAhVHsKQKHXZ_CYEQ_AUoAXoECAEQAw&amp;biw=1745&amp;bih=852#imgrc=tOTeRMuzMi-SPM</w:t>
        </w:r>
      </w:hyperlink>
      <w:r w:rsidRPr="002D036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</w:p>
    <w:p w14:paraId="5100E4F3" w14:textId="1A57C99D" w:rsidR="000A52AB" w:rsidRPr="002D0362" w:rsidRDefault="000A52AB" w:rsidP="002D0362">
      <w:pPr>
        <w:pStyle w:val="Navadensplet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D036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Podatki: </w:t>
      </w:r>
      <w:hyperlink r:id="rId10" w:history="1">
        <w:r w:rsidRPr="002D0362">
          <w:rPr>
            <w:rStyle w:val="Hiperpovezava"/>
            <w:rFonts w:asciiTheme="minorHAnsi" w:hAnsiTheme="minorHAnsi" w:cstheme="minorHAnsi"/>
            <w:sz w:val="20"/>
            <w:szCs w:val="20"/>
          </w:rPr>
          <w:t>https://sl.wikipedia.org/wiki/Bohinjska_proga</w:t>
        </w:r>
      </w:hyperlink>
      <w:r w:rsidRPr="002D036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</w:p>
    <w:p w14:paraId="34DE523E" w14:textId="7A881A31" w:rsidR="000A52AB" w:rsidRPr="002D0362" w:rsidRDefault="000A52AB" w:rsidP="002D0362">
      <w:pPr>
        <w:pStyle w:val="Navadensplet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D036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             </w:t>
      </w:r>
      <w:hyperlink r:id="rId11" w:history="1">
        <w:r w:rsidRPr="002D0362">
          <w:rPr>
            <w:rStyle w:val="Hiperpovezava"/>
            <w:rFonts w:asciiTheme="minorHAnsi" w:hAnsiTheme="minorHAnsi" w:cstheme="minorHAnsi"/>
            <w:sz w:val="20"/>
            <w:szCs w:val="20"/>
          </w:rPr>
          <w:t>https://www.bohinj.si/atrakcije/bohinjska-zeleznica-in-predor/</w:t>
        </w:r>
      </w:hyperlink>
      <w:r w:rsidRPr="002D036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</w:p>
    <w:p w14:paraId="2F73D94F" w14:textId="72069AEA" w:rsidR="009E29E9" w:rsidRPr="002D0362" w:rsidRDefault="000A52AB" w:rsidP="002D0362">
      <w:pPr>
        <w:pStyle w:val="Navadensplet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2D036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               </w:t>
      </w:r>
      <w:hyperlink r:id="rId12" w:history="1">
        <w:r w:rsidRPr="002D0362">
          <w:rPr>
            <w:rStyle w:val="Hiperpovezava"/>
            <w:rFonts w:asciiTheme="minorHAnsi" w:hAnsiTheme="minorHAnsi" w:cstheme="minorHAnsi"/>
            <w:sz w:val="20"/>
            <w:szCs w:val="20"/>
          </w:rPr>
          <w:t>http://www.tol-muzej.si/bohinjska-proga/si/01</w:t>
        </w:r>
      </w:hyperlink>
    </w:p>
    <w:sectPr w:rsidR="009E29E9" w:rsidRPr="002D03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EC24B1"/>
    <w:multiLevelType w:val="hybridMultilevel"/>
    <w:tmpl w:val="2DB61D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9E9"/>
    <w:rsid w:val="000A52AB"/>
    <w:rsid w:val="002D0362"/>
    <w:rsid w:val="002F49C8"/>
    <w:rsid w:val="004933F4"/>
    <w:rsid w:val="004B0E95"/>
    <w:rsid w:val="00512BCB"/>
    <w:rsid w:val="00543B90"/>
    <w:rsid w:val="00774176"/>
    <w:rsid w:val="007D2CD6"/>
    <w:rsid w:val="009E29E9"/>
    <w:rsid w:val="00A24044"/>
    <w:rsid w:val="00A635E3"/>
    <w:rsid w:val="00BB6BA8"/>
    <w:rsid w:val="00D47ACA"/>
    <w:rsid w:val="00E173C9"/>
    <w:rsid w:val="00FC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A58FA"/>
  <w15:chartTrackingRefBased/>
  <w15:docId w15:val="{F502AA66-A805-488C-B443-34011E0A4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9E29E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9E29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vadensplet">
    <w:name w:val="Normal (Web)"/>
    <w:basedOn w:val="Navaden"/>
    <w:uiPriority w:val="99"/>
    <w:unhideWhenUsed/>
    <w:rsid w:val="00493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4933F4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A52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74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BOHINJSKA+PROGA&amp;sxsrf=ALeKk00ad6vvVpvZ4N4m5uW9BEF9JgqcgQ:1620239673571&amp;source=lnms&amp;tbm=isch&amp;sa=X&amp;ved=2ahUKEwiOpcaRl7PwAhVHsKQKHXZ_CYEQ_AUoAXoECAEQAw&amp;biw=1745&amp;bih=85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tol-muzej.si/bohinjska-proga/si/0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bohinj.si/atrakcije/bohinjska-zeleznica-in-predor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l.wikipedia.org/wiki/Bohinjska_prog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q=BOHINJSKA+PROGA&amp;sxsrf=ALeKk00ad6vvVpvZ4N4m5uW9BEF9JgqcgQ:1620239673571&amp;source=lnms&amp;tbm=isch&amp;sa=X&amp;ved=2ahUKEwiOpcaRl7PwAhVHsKQKHXZ_CYEQ_AUoAXoECAEQAw&amp;biw=1745&amp;bih=852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D1B9A20-5A4A-41D6-AF4D-78E83F1AC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Ziga Dim</dc:creator>
  <cp:keywords/>
  <dc:description/>
  <cp:lastModifiedBy>Katja Jakoš</cp:lastModifiedBy>
  <cp:revision>3</cp:revision>
  <dcterms:created xsi:type="dcterms:W3CDTF">2021-05-06T19:44:00Z</dcterms:created>
  <dcterms:modified xsi:type="dcterms:W3CDTF">2021-05-11T10:12:00Z</dcterms:modified>
</cp:coreProperties>
</file>