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1D" w:rsidRPr="00C059E9" w:rsidRDefault="00F54F1D" w:rsidP="00F54F1D">
      <w:pPr>
        <w:spacing w:before="240" w:after="240"/>
        <w:jc w:val="center"/>
        <w:rPr>
          <w:b/>
          <w:sz w:val="24"/>
        </w:rPr>
      </w:pPr>
      <w:r w:rsidRPr="00C059E9">
        <w:rPr>
          <w:b/>
          <w:sz w:val="24"/>
        </w:rPr>
        <w:t>OPERATIVNI NAČRT za delo šolskega projektnega tima v projektu ATS STEM v šolskem letu 2020/21</w:t>
      </w:r>
    </w:p>
    <w:p w:rsidR="00F54F1D" w:rsidRDefault="00F54F1D" w:rsidP="00F54F1D">
      <w:pPr>
        <w:spacing w:before="240" w:after="240"/>
        <w:rPr>
          <w:b/>
        </w:rPr>
      </w:pPr>
      <w:r>
        <w:rPr>
          <w:b/>
        </w:rPr>
        <w:t>I. OSNOVNI PODATKI</w:t>
      </w:r>
    </w:p>
    <w:tbl>
      <w:tblPr>
        <w:tblW w:w="134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1950"/>
        <w:gridCol w:w="4770"/>
        <w:gridCol w:w="4680"/>
      </w:tblGrid>
      <w:tr w:rsidR="00F54F1D" w:rsidTr="0045062B">
        <w:trPr>
          <w:trHeight w:val="849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OSNOVNA ŠOLA</w:t>
            </w:r>
          </w:p>
        </w:tc>
        <w:tc>
          <w:tcPr>
            <w:tcW w:w="114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Pr="00F54F1D" w:rsidRDefault="00F54F1D" w:rsidP="0045062B">
            <w:pPr>
              <w:spacing w:before="240" w:after="240"/>
              <w:rPr>
                <w:b/>
              </w:rPr>
            </w:pPr>
            <w:r w:rsidRPr="00F54F1D">
              <w:rPr>
                <w:b/>
              </w:rPr>
              <w:t>OSNOVNA ŠOLA SOLKAN</w:t>
            </w:r>
          </w:p>
        </w:tc>
      </w:tr>
      <w:tr w:rsidR="00F54F1D" w:rsidTr="0045062B">
        <w:trPr>
          <w:trHeight w:val="643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RAVNATELJ/-ICA</w:t>
            </w:r>
          </w:p>
        </w:tc>
        <w:tc>
          <w:tcPr>
            <w:tcW w:w="114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00"/>
            </w:pPr>
            <w:r>
              <w:t>Marijan Kogoj</w:t>
            </w:r>
          </w:p>
        </w:tc>
      </w:tr>
      <w:tr w:rsidR="00F54F1D" w:rsidTr="0045062B">
        <w:trPr>
          <w:trHeight w:val="813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Člani projektnega tima</w:t>
            </w:r>
          </w:p>
        </w:tc>
        <w:tc>
          <w:tcPr>
            <w:tcW w:w="114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after="200"/>
            </w:pPr>
          </w:p>
          <w:p w:rsidR="00F54F1D" w:rsidRDefault="00F54F1D" w:rsidP="0045062B">
            <w:pPr>
              <w:spacing w:after="200"/>
            </w:pPr>
            <w:r>
              <w:t xml:space="preserve">Dolores </w:t>
            </w:r>
            <w:proofErr w:type="spellStart"/>
            <w:r>
              <w:t>Cingerle</w:t>
            </w:r>
            <w:proofErr w:type="spellEnd"/>
            <w:r>
              <w:t xml:space="preserve"> Lozar, mag. Magda Čevdek, Sanja Leben Jazbec, Mojca </w:t>
            </w:r>
            <w:proofErr w:type="spellStart"/>
            <w:r>
              <w:t>Milone</w:t>
            </w:r>
            <w:proofErr w:type="spellEnd"/>
            <w:r>
              <w:t>, Luka Pavlin</w:t>
            </w:r>
          </w:p>
        </w:tc>
      </w:tr>
      <w:tr w:rsidR="00F54F1D" w:rsidTr="0045062B">
        <w:trPr>
          <w:trHeight w:val="1114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Dve prečni veščini/STEM kompetenci ...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8.  razred:  8.a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Prečna veščina/STEM kompetenca 1:</w:t>
            </w:r>
          </w:p>
          <w:p w:rsidR="00F54F1D" w:rsidRDefault="00F54F1D" w:rsidP="0045062B">
            <w:pPr>
              <w:spacing w:before="240" w:after="240"/>
            </w:pPr>
            <w:r>
              <w:t>REŠEVANJE PROBLEMOV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Prečna veščina/STEM kompetenca 2:</w:t>
            </w:r>
          </w:p>
          <w:p w:rsidR="00F54F1D" w:rsidRDefault="00F54F1D" w:rsidP="0045062B">
            <w:pPr>
              <w:spacing w:before="240" w:after="240"/>
            </w:pPr>
            <w:r>
              <w:t>KRITIČNO MIŠLJENJE</w:t>
            </w:r>
          </w:p>
        </w:tc>
      </w:tr>
      <w:tr w:rsidR="00F54F1D" w:rsidTr="0045062B">
        <w:trPr>
          <w:trHeight w:val="1310"/>
        </w:trPr>
        <w:tc>
          <w:tcPr>
            <w:tcW w:w="20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/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8. razred:  8.a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Prečna veščina/STEM kompetenca 1:</w:t>
            </w:r>
          </w:p>
          <w:p w:rsidR="00F54F1D" w:rsidRDefault="00F54F1D" w:rsidP="0045062B">
            <w:pPr>
              <w:spacing w:before="240" w:after="240"/>
            </w:pPr>
            <w:r>
              <w:t>REŠEVANJE PROBLEMOV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before="240" w:after="240"/>
            </w:pPr>
            <w:r>
              <w:t>Prečna veščina/STEM kompetenca 2:</w:t>
            </w:r>
          </w:p>
          <w:p w:rsidR="00F54F1D" w:rsidRDefault="00F54F1D" w:rsidP="0045062B">
            <w:pPr>
              <w:spacing w:before="240" w:after="240"/>
            </w:pPr>
            <w:r>
              <w:t>KRITIČNO MIŠLJENJE</w:t>
            </w:r>
          </w:p>
        </w:tc>
      </w:tr>
    </w:tbl>
    <w:p w:rsidR="00F54F1D" w:rsidRDefault="00F54F1D" w:rsidP="00F54F1D">
      <w:pPr>
        <w:spacing w:before="240" w:after="240"/>
        <w:rPr>
          <w:b/>
        </w:rPr>
      </w:pPr>
    </w:p>
    <w:p w:rsidR="00F54F1D" w:rsidRDefault="00F54F1D" w:rsidP="00F54F1D">
      <w:pPr>
        <w:rPr>
          <w:b/>
        </w:rPr>
      </w:pPr>
      <w:r>
        <w:rPr>
          <w:b/>
        </w:rPr>
        <w:br w:type="page"/>
      </w:r>
    </w:p>
    <w:p w:rsidR="00F54F1D" w:rsidRDefault="00F54F1D" w:rsidP="00F54F1D">
      <w:pPr>
        <w:spacing w:before="240" w:after="240"/>
        <w:rPr>
          <w:b/>
        </w:rPr>
      </w:pPr>
      <w:r>
        <w:rPr>
          <w:b/>
        </w:rPr>
        <w:lastRenderedPageBreak/>
        <w:t>II. IZVEDBENI NAČRT ZA ŠOLSKO LETO 2020/21</w:t>
      </w:r>
    </w:p>
    <w:tbl>
      <w:tblPr>
        <w:tblW w:w="140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137"/>
        <w:gridCol w:w="1985"/>
        <w:gridCol w:w="2551"/>
        <w:gridCol w:w="2410"/>
        <w:gridCol w:w="4097"/>
      </w:tblGrid>
      <w:tr w:rsidR="00F54F1D" w:rsidTr="0045062B">
        <w:trPr>
          <w:trHeight w:val="1757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:rsidR="00F54F1D" w:rsidRDefault="00F54F1D" w:rsidP="0045062B">
            <w:pPr>
              <w:spacing w:line="240" w:lineRule="auto"/>
            </w:pPr>
            <w:r>
              <w:t>(izhajajoč iz ciljev trajnostnega razvoja)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  <w:rPr>
                <w:b/>
              </w:rPr>
            </w:pPr>
            <w:r>
              <w:rPr>
                <w:b/>
              </w:rPr>
              <w:t>Razred oz. oddelek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ČAS IZVEDBE - </w:t>
            </w:r>
            <w:proofErr w:type="spellStart"/>
            <w:r>
              <w:rPr>
                <w:b/>
              </w:rPr>
              <w:t>kronološk</w:t>
            </w:r>
            <w:proofErr w:type="spellEnd"/>
          </w:p>
          <w:p w:rsidR="00F54F1D" w:rsidRDefault="00F54F1D" w:rsidP="0045062B">
            <w:pPr>
              <w:spacing w:line="240" w:lineRule="auto"/>
            </w:pPr>
            <w:r>
              <w:t>(okviren čas in planirano število ur)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</w:pPr>
            <w:r>
              <w:rPr>
                <w:b/>
              </w:rPr>
              <w:t xml:space="preserve">DVE PREČNI VEŠČINI*, </w:t>
            </w:r>
            <w:r>
              <w:t>ki se razvijata, spremljata, vrednotita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  <w:rPr>
                <w:b/>
              </w:rPr>
            </w:pPr>
            <w:r>
              <w:rPr>
                <w:b/>
              </w:rPr>
              <w:t>NAČELA NAČRTOVANJA**</w:t>
            </w:r>
          </w:p>
        </w:tc>
        <w:tc>
          <w:tcPr>
            <w:tcW w:w="4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</w:pPr>
            <w:r>
              <w:rPr>
                <w:b/>
              </w:rPr>
              <w:t xml:space="preserve">KAZALNIKI </w:t>
            </w:r>
            <w:r>
              <w:t>(predvidena dokazila, ki bodo nastala z IKT) ***</w:t>
            </w:r>
          </w:p>
        </w:tc>
      </w:tr>
      <w:tr w:rsidR="00F54F1D" w:rsidTr="0045062B">
        <w:trPr>
          <w:trHeight w:val="1757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</w:pPr>
            <w:r>
              <w:t>1. izvedba:</w:t>
            </w:r>
          </w:p>
          <w:p w:rsidR="00F54F1D" w:rsidRDefault="00F54F1D" w:rsidP="0045062B">
            <w:pPr>
              <w:spacing w:line="240" w:lineRule="auto"/>
            </w:pPr>
          </w:p>
          <w:p w:rsidR="00F54F1D" w:rsidRDefault="00F54F1D" w:rsidP="0045062B">
            <w:pPr>
              <w:spacing w:line="240" w:lineRule="auto"/>
              <w:rPr>
                <w:b/>
              </w:rPr>
            </w:pPr>
            <w:r>
              <w:t>EPIDEMIJE MED NAMI: REŠEVANJE PROBLEMOV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</w:pPr>
            <w:r>
              <w:t>8. a,</w:t>
            </w:r>
          </w:p>
          <w:p w:rsidR="00F54F1D" w:rsidRDefault="00F54F1D" w:rsidP="0045062B">
            <w:pPr>
              <w:spacing w:line="240" w:lineRule="auto"/>
            </w:pPr>
            <w:r>
              <w:t>skup.</w:t>
            </w:r>
          </w:p>
          <w:p w:rsidR="00F54F1D" w:rsidRDefault="00F54F1D" w:rsidP="0045062B">
            <w:pPr>
              <w:spacing w:line="240" w:lineRule="auto"/>
              <w:rPr>
                <w:b/>
              </w:rPr>
            </w:pPr>
            <w:r>
              <w:t xml:space="preserve">8 </w:t>
            </w:r>
            <w:r w:rsidRPr="00C059E9">
              <w:rPr>
                <w:sz w:val="18"/>
              </w:rPr>
              <w:t>1</w:t>
            </w:r>
            <w:r>
              <w:t xml:space="preserve">, 8 </w:t>
            </w:r>
            <w:r w:rsidRPr="00C059E9">
              <w:rPr>
                <w:sz w:val="18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</w:pPr>
            <w:r>
              <w:t>Okviren čas:</w:t>
            </w:r>
          </w:p>
          <w:p w:rsidR="00F54F1D" w:rsidRDefault="00F54F1D" w:rsidP="0045062B">
            <w:pPr>
              <w:shd w:val="clear" w:color="auto" w:fill="FFFFFF"/>
              <w:spacing w:line="240" w:lineRule="auto"/>
            </w:pPr>
            <w:r>
              <w:t>nov.–dec. 2020</w:t>
            </w:r>
          </w:p>
          <w:p w:rsidR="00F54F1D" w:rsidRDefault="00F54F1D" w:rsidP="0045062B">
            <w:pPr>
              <w:spacing w:line="240" w:lineRule="auto"/>
              <w:rPr>
                <w:b/>
              </w:rPr>
            </w:pPr>
            <w:r>
              <w:t>Število ur: 10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INOVATIVNOST IN USTVARJALNOST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KOMUNIKACIJA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SODELOVANJE</w:t>
            </w:r>
          </w:p>
          <w:p w:rsidR="00F54F1D" w:rsidRPr="00DC5149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REŠEVANJE PROBLEMOV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SAMOURAVNAVANJE</w:t>
            </w:r>
          </w:p>
          <w:p w:rsidR="00F54F1D" w:rsidRPr="00DC5149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KRITIČNO MIŠLJENJE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METAKOGNITIVNE VEŠČINE</w:t>
            </w:r>
          </w:p>
          <w:p w:rsidR="00F54F1D" w:rsidRDefault="00F54F1D" w:rsidP="0045062B">
            <w:pPr>
              <w:spacing w:line="240" w:lineRule="auto"/>
              <w:rPr>
                <w:b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PREDMETNE VEŠČINE/KOMPETENCE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Pr="000272BF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sz w:val="20"/>
                <w:szCs w:val="18"/>
              </w:rPr>
              <w:t>REŠEVANJE PROBLEMOV</w:t>
            </w:r>
          </w:p>
          <w:p w:rsidR="00F54F1D" w:rsidRPr="00DC5149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PREDMETNA IN MEDPREDMETNA ZNANJA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INŽENIRSKI PRISTOP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SMISELNA RABA TEHNOLOGIJE</w:t>
            </w:r>
          </w:p>
          <w:p w:rsidR="00F54F1D" w:rsidRPr="00DC5149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REALNE, ŽIVLJENJSKE SITUACIJE</w:t>
            </w:r>
          </w:p>
          <w:p w:rsidR="00F54F1D" w:rsidRDefault="00F54F1D" w:rsidP="0045062B">
            <w:pPr>
              <w:spacing w:line="240" w:lineRule="auto"/>
              <w:rPr>
                <w:b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USTREZNE UČNE METODE</w:t>
            </w:r>
          </w:p>
        </w:tc>
        <w:tc>
          <w:tcPr>
            <w:tcW w:w="4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</w:pPr>
            <w:r>
              <w:t xml:space="preserve">Nabor predlogov problemov, ki jih dajejo učenci – predvidoma v </w:t>
            </w:r>
            <w:proofErr w:type="spellStart"/>
            <w:r>
              <w:t>Padletu</w:t>
            </w:r>
            <w:proofErr w:type="spellEnd"/>
            <w:r>
              <w:t>/</w:t>
            </w:r>
            <w:proofErr w:type="spellStart"/>
            <w:r>
              <w:t>Nearpodu</w:t>
            </w:r>
            <w:proofErr w:type="spellEnd"/>
            <w:r>
              <w:t>/Google dokumentih.</w:t>
            </w:r>
          </w:p>
          <w:p w:rsidR="00F54F1D" w:rsidRDefault="00F54F1D" w:rsidP="0045062B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Oblikovani nameni učenja in kriteriji uspešnosti za izbrani veščini, predvidoma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Padletu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.</w:t>
            </w:r>
          </w:p>
          <w:p w:rsidR="00F54F1D" w:rsidRDefault="00F54F1D" w:rsidP="0045062B">
            <w:pPr>
              <w:spacing w:line="240" w:lineRule="auto"/>
              <w:rPr>
                <w:b/>
                <w:color w:val="00B0F0"/>
                <w:highlight w:val="white"/>
              </w:rPr>
            </w:pPr>
            <w:r>
              <w:rPr>
                <w:highlight w:val="white"/>
              </w:rPr>
              <w:t xml:space="preserve">Oblikovani nameni učenja in kriteriji uspešnosti za vsebino, predvidoma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Padletu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 xml:space="preserve">.  </w:t>
            </w:r>
          </w:p>
          <w:p w:rsidR="00F54F1D" w:rsidRDefault="00F54F1D" w:rsidP="0045062B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Rešeni vprašalniki o preverjanju veščine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.</w:t>
            </w:r>
          </w:p>
          <w:p w:rsidR="00F54F1D" w:rsidRPr="00DC5149" w:rsidRDefault="00F54F1D" w:rsidP="0045062B">
            <w:pPr>
              <w:spacing w:line="240" w:lineRule="auto"/>
              <w:rPr>
                <w:highlight w:val="white"/>
              </w:rPr>
            </w:pPr>
            <w:r w:rsidRPr="00DC5149">
              <w:rPr>
                <w:highlight w:val="white"/>
              </w:rPr>
              <w:t>Diskusija o predlogi</w:t>
            </w:r>
            <w:r>
              <w:rPr>
                <w:highlight w:val="white"/>
              </w:rPr>
              <w:t>h problemov in izbor problema</w:t>
            </w:r>
            <w:r>
              <w:rPr>
                <w:highlight w:val="white"/>
              </w:rPr>
              <w:t xml:space="preserve"> – </w:t>
            </w:r>
            <w:r w:rsidRPr="00DC5149">
              <w:rPr>
                <w:highlight w:val="white"/>
              </w:rPr>
              <w:t xml:space="preserve">na forumu v </w:t>
            </w:r>
            <w:proofErr w:type="spellStart"/>
            <w:r w:rsidRPr="00DC5149">
              <w:rPr>
                <w:highlight w:val="white"/>
              </w:rPr>
              <w:t>Moodlu</w:t>
            </w:r>
            <w:proofErr w:type="spellEnd"/>
            <w:r w:rsidRPr="00DC5149">
              <w:rPr>
                <w:highlight w:val="white"/>
              </w:rPr>
              <w:t xml:space="preserve">/video konferenca (VK) in </w:t>
            </w:r>
            <w:proofErr w:type="spellStart"/>
            <w:r w:rsidRPr="00DC5149">
              <w:rPr>
                <w:highlight w:val="white"/>
              </w:rPr>
              <w:t>Mentimeter</w:t>
            </w:r>
            <w:proofErr w:type="spellEnd"/>
            <w:r w:rsidRPr="00DC5149">
              <w:rPr>
                <w:highlight w:val="white"/>
              </w:rPr>
              <w:t>.</w:t>
            </w:r>
          </w:p>
          <w:p w:rsidR="00F54F1D" w:rsidRDefault="00F54F1D" w:rsidP="0045062B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Nabor idej za rešitev problema – v </w:t>
            </w:r>
            <w:proofErr w:type="spellStart"/>
            <w:r>
              <w:rPr>
                <w:highlight w:val="white"/>
              </w:rPr>
              <w:t>Padletu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.</w:t>
            </w:r>
          </w:p>
          <w:p w:rsidR="00F54F1D" w:rsidRPr="00DC5149" w:rsidRDefault="00F54F1D" w:rsidP="0045062B">
            <w:pPr>
              <w:spacing w:line="240" w:lineRule="auto"/>
              <w:rPr>
                <w:highlight w:val="white"/>
              </w:rPr>
            </w:pPr>
            <w:r w:rsidRPr="00DC5149">
              <w:rPr>
                <w:highlight w:val="white"/>
              </w:rPr>
              <w:t xml:space="preserve">Diskusija o idejah </w:t>
            </w:r>
            <w:r>
              <w:rPr>
                <w:highlight w:val="white"/>
              </w:rPr>
              <w:t>–</w:t>
            </w:r>
            <w:r w:rsidRPr="00DC5149">
              <w:rPr>
                <w:highlight w:val="white"/>
              </w:rPr>
              <w:t xml:space="preserve"> na forumu v </w:t>
            </w:r>
            <w:proofErr w:type="spellStart"/>
            <w:r w:rsidRPr="00DC5149">
              <w:rPr>
                <w:highlight w:val="white"/>
              </w:rPr>
              <w:t>Moodlu</w:t>
            </w:r>
            <w:proofErr w:type="spellEnd"/>
            <w:r w:rsidRPr="00DC5149">
              <w:rPr>
                <w:highlight w:val="white"/>
              </w:rPr>
              <w:t>/VK.</w:t>
            </w:r>
          </w:p>
          <w:p w:rsidR="00F54F1D" w:rsidRDefault="00F54F1D" w:rsidP="0045062B">
            <w:pPr>
              <w:spacing w:line="240" w:lineRule="auto"/>
              <w:rPr>
                <w:highlight w:val="white"/>
              </w:rPr>
            </w:pPr>
            <w:r w:rsidRPr="000272BF">
              <w:rPr>
                <w:highlight w:val="white"/>
              </w:rPr>
              <w:lastRenderedPageBreak/>
              <w:t xml:space="preserve">Pojmovne mreže o rešitvah </w:t>
            </w:r>
            <w:proofErr w:type="spellStart"/>
            <w:r w:rsidRPr="000272BF">
              <w:rPr>
                <w:highlight w:val="white"/>
              </w:rPr>
              <w:t>Covid</w:t>
            </w:r>
            <w:proofErr w:type="spellEnd"/>
            <w:r w:rsidRPr="000272BF">
              <w:rPr>
                <w:highlight w:val="white"/>
              </w:rPr>
              <w:t xml:space="preserve"> problem</w:t>
            </w:r>
            <w:r>
              <w:rPr>
                <w:highlight w:val="white"/>
              </w:rPr>
              <w:t>ov</w:t>
            </w:r>
            <w:r w:rsidRPr="000272BF">
              <w:rPr>
                <w:highlight w:val="white"/>
              </w:rPr>
              <w:t>,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predvidoma v </w:t>
            </w:r>
            <w:proofErr w:type="spellStart"/>
            <w:r>
              <w:rPr>
                <w:highlight w:val="white"/>
              </w:rPr>
              <w:t>Padletu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Mindmeister</w:t>
            </w:r>
            <w:proofErr w:type="spellEnd"/>
            <w:r>
              <w:rPr>
                <w:highlight w:val="white"/>
              </w:rPr>
              <w:t>.</w:t>
            </w:r>
          </w:p>
          <w:p w:rsidR="00F54F1D" w:rsidRPr="000272BF" w:rsidRDefault="00F54F1D" w:rsidP="0045062B">
            <w:pPr>
              <w:spacing w:line="240" w:lineRule="auto"/>
              <w:rPr>
                <w:highlight w:val="white"/>
              </w:rPr>
            </w:pPr>
            <w:r w:rsidRPr="000272BF">
              <w:rPr>
                <w:highlight w:val="white"/>
              </w:rPr>
              <w:t xml:space="preserve">Vrednotenje rešitev v </w:t>
            </w:r>
            <w:proofErr w:type="spellStart"/>
            <w:r w:rsidRPr="000272BF">
              <w:rPr>
                <w:highlight w:val="white"/>
              </w:rPr>
              <w:t>Mentimetru</w:t>
            </w:r>
            <w:proofErr w:type="spellEnd"/>
            <w:r w:rsidRPr="000272BF">
              <w:rPr>
                <w:highlight w:val="white"/>
              </w:rPr>
              <w:t>.</w:t>
            </w:r>
          </w:p>
          <w:p w:rsidR="00F54F1D" w:rsidRDefault="00F54F1D" w:rsidP="0045062B">
            <w:pPr>
              <w:spacing w:line="240" w:lineRule="auto"/>
              <w:rPr>
                <w:highlight w:val="white"/>
              </w:rPr>
            </w:pPr>
            <w:r w:rsidRPr="000272BF">
              <w:rPr>
                <w:highlight w:val="white"/>
              </w:rPr>
              <w:t>Različni izdelki po izboru učencev,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npr. video, oglas, didaktična igra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 xml:space="preserve"> ali drugo.</w:t>
            </w:r>
          </w:p>
          <w:p w:rsidR="00F54F1D" w:rsidRDefault="00F54F1D" w:rsidP="0045062B">
            <w:pPr>
              <w:spacing w:line="240" w:lineRule="auto"/>
            </w:pPr>
            <w:r>
              <w:rPr>
                <w:highlight w:val="white"/>
              </w:rPr>
              <w:t xml:space="preserve">Pri vsakem koraku: samovrednotenje in vrstniško vrednotenje veščin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 xml:space="preserve"> ali drugo.</w:t>
            </w:r>
          </w:p>
          <w:p w:rsidR="00F54F1D" w:rsidRDefault="00F54F1D" w:rsidP="0045062B">
            <w:pPr>
              <w:spacing w:line="240" w:lineRule="auto"/>
            </w:pPr>
          </w:p>
          <w:p w:rsidR="00F54F1D" w:rsidRDefault="00F54F1D" w:rsidP="00F54F1D">
            <w:pPr>
              <w:spacing w:line="240" w:lineRule="auto"/>
              <w:rPr>
                <w:b/>
              </w:rPr>
            </w:pPr>
            <w:r>
              <w:rPr>
                <w:color w:val="000000"/>
              </w:rPr>
              <w:t xml:space="preserve">Opomba: </w:t>
            </w:r>
            <w:r>
              <w:rPr>
                <w:i/>
                <w:iCs/>
                <w:color w:val="000000"/>
              </w:rPr>
              <w:t>Poudarek na preprečevanju, iskanju rešitev → na dobrem, dvigovanje kulture higiene in NE preštevanje žrtev itd. (zbujanje slabih občutij)</w:t>
            </w:r>
            <w:r>
              <w:rPr>
                <w:color w:val="000000"/>
              </w:rPr>
              <w:t>.</w:t>
            </w:r>
          </w:p>
        </w:tc>
      </w:tr>
      <w:tr w:rsidR="00F54F1D" w:rsidTr="0045062B">
        <w:trPr>
          <w:trHeight w:val="1757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</w:pPr>
            <w:r>
              <w:lastRenderedPageBreak/>
              <w:t>2. izvedba:</w:t>
            </w:r>
          </w:p>
          <w:p w:rsidR="00F54F1D" w:rsidRDefault="00F54F1D" w:rsidP="0045062B">
            <w:pPr>
              <w:spacing w:line="240" w:lineRule="auto"/>
            </w:pPr>
          </w:p>
          <w:p w:rsidR="00F54F1D" w:rsidRDefault="00F54F1D" w:rsidP="0045062B">
            <w:pPr>
              <w:spacing w:line="240" w:lineRule="auto"/>
            </w:pPr>
            <w:r>
              <w:t>KAKO SE POČUTIM V ŠOLI? RAZISKUJEMO IN PREDLAGAMO REŠITVE.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</w:pPr>
            <w:r>
              <w:t>8. a,</w:t>
            </w:r>
          </w:p>
          <w:p w:rsidR="00F54F1D" w:rsidRDefault="00F54F1D" w:rsidP="0045062B">
            <w:pPr>
              <w:spacing w:line="240" w:lineRule="auto"/>
            </w:pPr>
            <w:r>
              <w:t>skup.</w:t>
            </w:r>
          </w:p>
          <w:p w:rsidR="00F54F1D" w:rsidRDefault="00F54F1D" w:rsidP="0045062B">
            <w:pPr>
              <w:spacing w:line="240" w:lineRule="auto"/>
            </w:pPr>
            <w:r>
              <w:t xml:space="preserve">8 </w:t>
            </w:r>
            <w:r w:rsidRPr="00C059E9">
              <w:rPr>
                <w:sz w:val="18"/>
              </w:rPr>
              <w:t>1</w:t>
            </w:r>
            <w:r>
              <w:t xml:space="preserve">, 8 </w:t>
            </w:r>
            <w:r w:rsidRPr="00C059E9">
              <w:rPr>
                <w:sz w:val="18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hd w:val="clear" w:color="auto" w:fill="FFFFFF"/>
              <w:spacing w:line="240" w:lineRule="auto"/>
            </w:pPr>
            <w:r>
              <w:t xml:space="preserve">Okviren čas: </w:t>
            </w:r>
          </w:p>
          <w:p w:rsidR="00F54F1D" w:rsidRDefault="00F54F1D" w:rsidP="0045062B">
            <w:pPr>
              <w:shd w:val="clear" w:color="auto" w:fill="FFFFFF"/>
              <w:spacing w:line="240" w:lineRule="auto"/>
            </w:pPr>
            <w:r>
              <w:t>feb.–apr. 2021</w:t>
            </w:r>
          </w:p>
          <w:p w:rsidR="00F54F1D" w:rsidRDefault="00F54F1D" w:rsidP="0045062B">
            <w:pPr>
              <w:spacing w:line="240" w:lineRule="auto"/>
            </w:pPr>
            <w:r>
              <w:t>Število ur: 10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INOVATIVNOST IN USTVARJALNOST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KOMUNIKACIJA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SODELOVANJE</w:t>
            </w:r>
          </w:p>
          <w:p w:rsidR="00F54F1D" w:rsidRPr="00DC5149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REŠEVANJE PROBLEMOV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SAMOURAVNAVANJE</w:t>
            </w:r>
          </w:p>
          <w:p w:rsidR="00F54F1D" w:rsidRPr="00DC5149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KRITIČNO MIŠLJENJE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METAKOGNITIVNE VEŠČINE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lastRenderedPageBreak/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PREDMETNE VEŠČINE/KOMPETENCE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Pr="000272BF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lastRenderedPageBreak/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REŠEVANJE PROBLEMOV</w:t>
            </w:r>
          </w:p>
          <w:p w:rsidR="00F54F1D" w:rsidRPr="000272BF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0272BF">
              <w:rPr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sz w:val="20"/>
                <w:szCs w:val="18"/>
              </w:rPr>
              <w:t>PREDMETNA IN MEDPREDMETNA ZNANJA</w:t>
            </w:r>
          </w:p>
          <w:p w:rsidR="00F54F1D" w:rsidRPr="000272BF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0272BF">
              <w:rPr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INŽENIRSKI PRISTOP</w:t>
            </w:r>
          </w:p>
          <w:p w:rsidR="00F54F1D" w:rsidRPr="000272BF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0272BF">
              <w:rPr>
                <w:b/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SMISELNA RABA TEHNOLOGIJE</w:t>
            </w:r>
          </w:p>
          <w:p w:rsidR="00F54F1D" w:rsidRPr="000272BF" w:rsidRDefault="00F54F1D" w:rsidP="0045062B">
            <w:pPr>
              <w:spacing w:line="240" w:lineRule="auto"/>
              <w:rPr>
                <w:b/>
                <w:sz w:val="20"/>
                <w:szCs w:val="18"/>
              </w:rPr>
            </w:pPr>
            <w:r w:rsidRPr="000272BF">
              <w:rPr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REALNE, ŽIVLJENJSKE SITUACIJE</w:t>
            </w:r>
          </w:p>
          <w:p w:rsidR="00F54F1D" w:rsidRPr="00DC5149" w:rsidRDefault="00F54F1D" w:rsidP="0045062B">
            <w:pPr>
              <w:spacing w:line="240" w:lineRule="auto"/>
              <w:rPr>
                <w:sz w:val="20"/>
                <w:szCs w:val="18"/>
              </w:rPr>
            </w:pPr>
            <w:r w:rsidRPr="000272BF">
              <w:rPr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USTREZNE UČNE METODE</w:t>
            </w:r>
          </w:p>
        </w:tc>
        <w:tc>
          <w:tcPr>
            <w:tcW w:w="4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F1D" w:rsidRDefault="00F54F1D" w:rsidP="0045062B">
            <w:pPr>
              <w:spacing w:line="240" w:lineRule="auto"/>
            </w:pPr>
            <w:r>
              <w:t xml:space="preserve">Nabor predlogov glede problemov, ki jih zaznavajo učenci – predvidoma v </w:t>
            </w:r>
            <w:proofErr w:type="spellStart"/>
            <w:r>
              <w:t>Padletu</w:t>
            </w:r>
            <w:proofErr w:type="spellEnd"/>
            <w:r>
              <w:t>/</w:t>
            </w:r>
            <w:proofErr w:type="spellStart"/>
            <w:r>
              <w:t>Nearpodu</w:t>
            </w:r>
            <w:proofErr w:type="spellEnd"/>
            <w:r>
              <w:t xml:space="preserve">/Googlovih dokumentih. </w:t>
            </w:r>
          </w:p>
          <w:p w:rsidR="00F54F1D" w:rsidRDefault="00F54F1D" w:rsidP="0045062B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Oblikovani nameni učenja in kriteriji uspešnosti za izbrani veščini, predvidoma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Padletu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.</w:t>
            </w:r>
          </w:p>
          <w:p w:rsidR="00F54F1D" w:rsidRDefault="00F54F1D" w:rsidP="0045062B">
            <w:pPr>
              <w:spacing w:line="240" w:lineRule="auto"/>
            </w:pPr>
            <w:r>
              <w:rPr>
                <w:highlight w:val="white"/>
              </w:rPr>
              <w:t xml:space="preserve">Oblikovani nameni učenja in kriteriji uspešnosti za vsebino, predvidoma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Padletu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.</w:t>
            </w:r>
          </w:p>
          <w:p w:rsidR="00F54F1D" w:rsidRDefault="00F54F1D" w:rsidP="0045062B">
            <w:pPr>
              <w:spacing w:line="240" w:lineRule="auto"/>
            </w:pPr>
            <w:r w:rsidRPr="00DC5149">
              <w:rPr>
                <w:highlight w:val="white"/>
              </w:rPr>
              <w:lastRenderedPageBreak/>
              <w:t>Diskusija o predlogi</w:t>
            </w:r>
            <w:r>
              <w:rPr>
                <w:highlight w:val="white"/>
              </w:rPr>
              <w:t>h in izbor problema</w:t>
            </w:r>
            <w:r>
              <w:rPr>
                <w:highlight w:val="white"/>
              </w:rPr>
              <w:t xml:space="preserve"> –</w:t>
            </w:r>
            <w:r w:rsidRPr="00DC5149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na forumu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 xml:space="preserve"> ali </w:t>
            </w:r>
            <w:r w:rsidRPr="00DC5149">
              <w:rPr>
                <w:highlight w:val="white"/>
              </w:rPr>
              <w:t xml:space="preserve">video konferenca (VK) in </w:t>
            </w:r>
            <w:proofErr w:type="spellStart"/>
            <w:r w:rsidRPr="00DC5149">
              <w:rPr>
                <w:highlight w:val="white"/>
              </w:rPr>
              <w:t>Mentimeter</w:t>
            </w:r>
            <w:proofErr w:type="spellEnd"/>
            <w:r w:rsidRPr="00DC5149">
              <w:rPr>
                <w:highlight w:val="white"/>
              </w:rPr>
              <w:t>.</w:t>
            </w:r>
          </w:p>
          <w:p w:rsidR="00F54F1D" w:rsidRDefault="00F54F1D" w:rsidP="0045062B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Nabor idej za rešitev problema – v </w:t>
            </w:r>
            <w:proofErr w:type="spellStart"/>
            <w:r>
              <w:rPr>
                <w:highlight w:val="white"/>
              </w:rPr>
              <w:t>Padletu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.</w:t>
            </w:r>
          </w:p>
          <w:p w:rsidR="00F54F1D" w:rsidRPr="00DC5149" w:rsidRDefault="00F54F1D" w:rsidP="0045062B">
            <w:pPr>
              <w:spacing w:line="240" w:lineRule="auto"/>
              <w:rPr>
                <w:highlight w:val="white"/>
              </w:rPr>
            </w:pPr>
            <w:r w:rsidRPr="00DC5149">
              <w:rPr>
                <w:highlight w:val="white"/>
              </w:rPr>
              <w:t xml:space="preserve">Diskusija o idejah </w:t>
            </w:r>
            <w:r>
              <w:rPr>
                <w:highlight w:val="white"/>
              </w:rPr>
              <w:t>–</w:t>
            </w:r>
            <w:r w:rsidRPr="00DC5149">
              <w:rPr>
                <w:highlight w:val="white"/>
              </w:rPr>
              <w:t xml:space="preserve"> na forumu v </w:t>
            </w:r>
            <w:proofErr w:type="spellStart"/>
            <w:r w:rsidRPr="00DC5149">
              <w:rPr>
                <w:highlight w:val="white"/>
              </w:rPr>
              <w:t>Moodlu</w:t>
            </w:r>
            <w:proofErr w:type="spellEnd"/>
            <w:r w:rsidRPr="00DC5149">
              <w:rPr>
                <w:highlight w:val="white"/>
              </w:rPr>
              <w:t>/VK.</w:t>
            </w:r>
          </w:p>
          <w:p w:rsidR="00F54F1D" w:rsidRPr="001B51AC" w:rsidRDefault="00F54F1D" w:rsidP="0045062B">
            <w:pPr>
              <w:spacing w:line="240" w:lineRule="auto"/>
            </w:pPr>
            <w:r>
              <w:rPr>
                <w:highlight w:val="white"/>
              </w:rPr>
              <w:t xml:space="preserve">Vrednotenje rešitev v </w:t>
            </w:r>
            <w:proofErr w:type="spellStart"/>
            <w:r>
              <w:rPr>
                <w:highlight w:val="white"/>
              </w:rPr>
              <w:t>Mentimetru</w:t>
            </w:r>
            <w:proofErr w:type="spellEnd"/>
            <w:r>
              <w:rPr>
                <w:highlight w:val="white"/>
              </w:rPr>
              <w:t>.</w:t>
            </w:r>
            <w:r>
              <w:rPr>
                <w:b/>
                <w:color w:val="00B0F0"/>
                <w:highlight w:val="white"/>
              </w:rPr>
              <w:t xml:space="preserve"> </w:t>
            </w:r>
          </w:p>
          <w:p w:rsidR="00F54F1D" w:rsidRDefault="00F54F1D" w:rsidP="0045062B">
            <w:pPr>
              <w:spacing w:line="240" w:lineRule="auto"/>
            </w:pPr>
            <w:r w:rsidRPr="000272BF">
              <w:rPr>
                <w:highlight w:val="white"/>
              </w:rPr>
              <w:t>Različni izdelki po izboru učencev,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npr. </w:t>
            </w:r>
            <w:r>
              <w:t xml:space="preserve">(interaktivni) oglas za … , družabna igra, maketa/model/načrt razreda, v katerem se dobro počutimo, predvidoma v </w:t>
            </w:r>
            <w:proofErr w:type="spellStart"/>
            <w:r>
              <w:t>Moodlu</w:t>
            </w:r>
            <w:proofErr w:type="spellEnd"/>
            <w:r>
              <w:t xml:space="preserve"> s H5P (npr. interaktivna slika virtualne učilnice) ali v primernem 3D-programu.</w:t>
            </w:r>
          </w:p>
          <w:p w:rsidR="00F54F1D" w:rsidRDefault="00F54F1D" w:rsidP="0045062B">
            <w:pPr>
              <w:spacing w:line="240" w:lineRule="auto"/>
            </w:pPr>
            <w:r>
              <w:rPr>
                <w:highlight w:val="white"/>
              </w:rPr>
              <w:t xml:space="preserve">Pri vsakem koraku: samovrednotenje in vrstniško vrednotenje veščin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 xml:space="preserve"> ali drugo.</w:t>
            </w:r>
          </w:p>
        </w:tc>
      </w:tr>
    </w:tbl>
    <w:p w:rsidR="002342C5" w:rsidRDefault="002342C5"/>
    <w:p w:rsidR="00F54F1D" w:rsidRDefault="00F54F1D">
      <w:pPr>
        <w:rPr>
          <w:b/>
        </w:rPr>
      </w:pPr>
      <w:bookmarkStart w:id="0" w:name="_GoBack"/>
      <w:bookmarkEnd w:id="0"/>
    </w:p>
    <w:sectPr w:rsidR="00F54F1D">
      <w:head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90C" w:rsidRDefault="00C0090C">
      <w:pPr>
        <w:spacing w:after="0" w:line="240" w:lineRule="auto"/>
      </w:pPr>
      <w:r>
        <w:separator/>
      </w:r>
    </w:p>
  </w:endnote>
  <w:endnote w:type="continuationSeparator" w:id="0">
    <w:p w:rsidR="00C0090C" w:rsidRDefault="00C0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90C" w:rsidRDefault="00C0090C">
      <w:pPr>
        <w:spacing w:after="0" w:line="240" w:lineRule="auto"/>
      </w:pPr>
      <w:r>
        <w:separator/>
      </w:r>
    </w:p>
  </w:footnote>
  <w:footnote w:type="continuationSeparator" w:id="0">
    <w:p w:rsidR="00C0090C" w:rsidRDefault="00C0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2C5" w:rsidRDefault="00BA15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386840" cy="396240"/>
          <wp:effectExtent l="0" t="0" r="0" b="0"/>
          <wp:docPr id="6" name="image1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8181975</wp:posOffset>
          </wp:positionH>
          <wp:positionV relativeFrom="paragraph">
            <wp:posOffset>-248282</wp:posOffset>
          </wp:positionV>
          <wp:extent cx="604520" cy="805815"/>
          <wp:effectExtent l="0" t="0" r="0" b="0"/>
          <wp:wrapSquare wrapText="bothSides" distT="0" distB="0" distL="114300" distR="114300"/>
          <wp:docPr id="5" name="image3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3738880</wp:posOffset>
          </wp:positionH>
          <wp:positionV relativeFrom="paragraph">
            <wp:posOffset>-182878</wp:posOffset>
          </wp:positionV>
          <wp:extent cx="1560456" cy="709107"/>
          <wp:effectExtent l="0" t="0" r="0" b="0"/>
          <wp:wrapNone/>
          <wp:docPr id="4" name="image2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342C5" w:rsidRDefault="002342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61FC"/>
    <w:multiLevelType w:val="multilevel"/>
    <w:tmpl w:val="A72E22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BD6024"/>
    <w:multiLevelType w:val="multilevel"/>
    <w:tmpl w:val="3E42BB74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C5"/>
    <w:rsid w:val="001147E0"/>
    <w:rsid w:val="001F3C96"/>
    <w:rsid w:val="002342C5"/>
    <w:rsid w:val="0032047B"/>
    <w:rsid w:val="008317A1"/>
    <w:rsid w:val="00BA15F9"/>
    <w:rsid w:val="00C0090C"/>
    <w:rsid w:val="00C2210F"/>
    <w:rsid w:val="00F5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E3F7-287E-4AA4-9880-EF2BBE2D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2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3aLgm1IbLV2cXhumMHm/AND4A==">AMUW2mXZFl/pKUaRZ8qdtcuJH6Uxzi9dGXf4OBVHf35W/H4TVudVN0SiUFRWdQKoOvuyhDYG22ZiJV2R1gHqhlTlzA/sEORYSEBGJnvsQ0OU6yvgyH+oyDignrBdU/1i/nAm6uTfoD1k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sleben</cp:lastModifiedBy>
  <cp:revision>3</cp:revision>
  <dcterms:created xsi:type="dcterms:W3CDTF">2021-05-22T04:31:00Z</dcterms:created>
  <dcterms:modified xsi:type="dcterms:W3CDTF">2021-05-22T04:35:00Z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0x010100B406D76EAACDA444B6F083E976773DEE</vt:lpwstr>
  </property>
</Properties>
</file>