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C7" w:rsidRDefault="00165CC7">
      <w:bookmarkStart w:id="0" w:name="_GoBack"/>
      <w:r>
        <w:t>N</w:t>
      </w:r>
      <w:r>
        <w:t>a spletni strani Društva učiteljev geografije Slovenije</w:t>
      </w:r>
      <w:r>
        <w:t xml:space="preserve"> (</w:t>
      </w:r>
      <w:hyperlink r:id="rId5" w:history="1">
        <w:r>
          <w:rPr>
            <w:rStyle w:val="Hiperpovezava"/>
          </w:rPr>
          <w:t>O društvu | DUGS (drustvo-dugs.si)</w:t>
        </w:r>
      </w:hyperlink>
      <w:r>
        <w:t xml:space="preserve"> si lahko ogledate posnetek geografske večernice z naslovom "Vplivi podnebnih sprememb na prsti in slovenske gozdove."</w:t>
      </w:r>
    </w:p>
    <w:p w:rsidR="00165CC7" w:rsidRDefault="00165CC7">
      <w:hyperlink r:id="rId6" w:history="1">
        <w:r>
          <w:rPr>
            <w:rStyle w:val="Hiperpovezava"/>
          </w:rPr>
          <w:t>Večernica – Vpliv podnebnih sprememb na prsti v Sloveniji | DUGS (drustvo-dugs.si)</w:t>
        </w:r>
      </w:hyperlink>
    </w:p>
    <w:p w:rsidR="00165CC7" w:rsidRDefault="00165CC7">
      <w:r>
        <w:t>Na spletni strani društva najdete bogat nabor virov:</w:t>
      </w:r>
      <w:r>
        <w:br/>
      </w:r>
      <w:hyperlink r:id="rId7" w:history="1">
        <w:r>
          <w:rPr>
            <w:rStyle w:val="Hiperpovezava"/>
          </w:rPr>
          <w:t>DUGS – Spletni portal Društva učiteljev geografije Slovenije (drustvo-dugs.si)</w:t>
        </w:r>
      </w:hyperlink>
    </w:p>
    <w:p w:rsidR="00165CC7" w:rsidRDefault="00165CC7">
      <w:hyperlink r:id="rId8" w:history="1">
        <w:r>
          <w:rPr>
            <w:rStyle w:val="Hiperpovezava"/>
          </w:rPr>
          <w:t>Zborniki konferenc | DUGS (drustvo-dugs.si)</w:t>
        </w:r>
      </w:hyperlink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>Zborniki konferenc:</w:t>
      </w:r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165CC7" w:rsidRDefault="00165CC7" w:rsidP="00165CC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hyperlink r:id="rId9" w:tgtFrame="_blank" w:history="1">
        <w:r>
          <w:rPr>
            <w:rStyle w:val="Hiperpovezava"/>
            <w:rFonts w:ascii="Georgia" w:hAnsi="Georgia"/>
            <w:color w:val="2EA3F2"/>
            <w:sz w:val="21"/>
            <w:szCs w:val="21"/>
            <w:bdr w:val="none" w:sz="0" w:space="0" w:color="auto" w:frame="1"/>
          </w:rPr>
          <w:t>Mednarodna konferenca “Zaživimo z vodo”</w:t>
        </w:r>
      </w:hyperlink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ind w:left="108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165CC7" w:rsidRDefault="00165CC7" w:rsidP="00165CC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hyperlink r:id="rId10" w:tgtFrame="_blank" w:history="1">
        <w:r>
          <w:rPr>
            <w:rStyle w:val="Hiperpovezava"/>
            <w:rFonts w:ascii="Georgia" w:hAnsi="Georgia"/>
            <w:color w:val="2EA3F2"/>
            <w:sz w:val="21"/>
            <w:szCs w:val="21"/>
            <w:bdr w:val="none" w:sz="0" w:space="0" w:color="auto" w:frame="1"/>
          </w:rPr>
          <w:t>Mednarodna konferenca “Podnebne spremembe”</w:t>
        </w:r>
      </w:hyperlink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165CC7" w:rsidRDefault="00165CC7" w:rsidP="00165CC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hyperlink r:id="rId11" w:tgtFrame="_blank" w:history="1">
        <w:r>
          <w:rPr>
            <w:rStyle w:val="Hiperpovezava"/>
            <w:rFonts w:ascii="Georgia" w:hAnsi="Georgia"/>
            <w:color w:val="2EA3F2"/>
            <w:sz w:val="21"/>
            <w:szCs w:val="21"/>
            <w:bdr w:val="none" w:sz="0" w:space="0" w:color="auto" w:frame="1"/>
          </w:rPr>
          <w:t>Mednarodna konferenca “Pokrajina in trajnostni razvoj”</w:t>
        </w:r>
      </w:hyperlink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165CC7" w:rsidRPr="00165CC7" w:rsidRDefault="00165CC7" w:rsidP="00165CC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hyperlink r:id="rId12" w:tgtFrame="_blank" w:history="1">
        <w:r>
          <w:rPr>
            <w:rStyle w:val="Hiperpovezava"/>
            <w:rFonts w:ascii="Georgia" w:hAnsi="Georgia"/>
            <w:color w:val="2EA3F2"/>
            <w:sz w:val="21"/>
            <w:szCs w:val="21"/>
            <w:bdr w:val="none" w:sz="0" w:space="0" w:color="auto" w:frame="1"/>
          </w:rPr>
          <w:t>Mednarodna konferenca “Kras. Voda. Človek.”</w:t>
        </w:r>
      </w:hyperlink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ind w:left="1080"/>
        <w:textAlignment w:val="baseline"/>
        <w:rPr>
          <w:rFonts w:ascii="Georgia" w:hAnsi="Georgia"/>
          <w:color w:val="666666"/>
          <w:sz w:val="21"/>
          <w:szCs w:val="21"/>
        </w:rPr>
      </w:pPr>
    </w:p>
    <w:p w:rsidR="00165CC7" w:rsidRDefault="00165CC7" w:rsidP="00165CC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 xml:space="preserve">       </w:t>
      </w:r>
      <w:hyperlink r:id="rId13" w:tgtFrame="_blank" w:history="1">
        <w:r>
          <w:rPr>
            <w:rStyle w:val="Hiperpovezava"/>
            <w:rFonts w:ascii="Georgia" w:hAnsi="Georgia"/>
            <w:color w:val="2EA3F2"/>
            <w:sz w:val="21"/>
            <w:szCs w:val="21"/>
            <w:bdr w:val="none" w:sz="0" w:space="0" w:color="auto" w:frame="1"/>
          </w:rPr>
          <w:t>V. Mednarodna konferenca “TURIZEM”</w:t>
        </w:r>
      </w:hyperlink>
    </w:p>
    <w:bookmarkEnd w:id="0"/>
    <w:p w:rsidR="00165CC7" w:rsidRDefault="00165CC7"/>
    <w:sectPr w:rsidR="0016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1E27"/>
    <w:multiLevelType w:val="hybridMultilevel"/>
    <w:tmpl w:val="75106D7C"/>
    <w:lvl w:ilvl="0" w:tplc="697ADB6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EA3F2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C7"/>
    <w:rsid w:val="00165CC7"/>
    <w:rsid w:val="00C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FC5"/>
  <w15:chartTrackingRefBased/>
  <w15:docId w15:val="{678C2B07-7ACA-4C8C-A551-837BF253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65CC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16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6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stvo-dugs.si/razno/" TargetMode="External"/><Relationship Id="rId13" Type="http://schemas.openxmlformats.org/officeDocument/2006/relationships/hyperlink" Target="https://www.drustvo-dugs.si/files/2023/06/Zbornik-TURIZEM-2023-spl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ustvo-dugs.si/" TargetMode="External"/><Relationship Id="rId12" Type="http://schemas.openxmlformats.org/officeDocument/2006/relationships/hyperlink" Target="https://krasvoda.splet.arnes.si/files/2022/05/Zbornika-kras-voda-clovek-Postojna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ustvo-dugs.si/vecernica-vpliv-podnebnih-sprememb-na-prsti-v-sloveniji/" TargetMode="External"/><Relationship Id="rId11" Type="http://schemas.openxmlformats.org/officeDocument/2006/relationships/hyperlink" Target="https://trajnostni.splet.arnes.si/files/2021/05/ZBORNIK-Mednarodna_konferenca_TRAJNOSTNI-RAZVOJ-2021.pdf" TargetMode="External"/><Relationship Id="rId5" Type="http://schemas.openxmlformats.org/officeDocument/2006/relationships/hyperlink" Target="https://www.drustvo-dugs.si/o-drustv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odnebne.splet.arnes.si/files/2020/06/Mednarodna_konferenca_podnebne_sprememb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ferenca.splet.arnes.si/files/2019/07/mednarodna_konferenca_zazivimo_z_vod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2024-01-17T10:43:00Z</dcterms:created>
  <dcterms:modified xsi:type="dcterms:W3CDTF">2024-01-17T10:53:00Z</dcterms:modified>
</cp:coreProperties>
</file>