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381" w:rsidRDefault="002A2381" w:rsidP="002A2381">
      <w:pPr>
        <w:rPr>
          <w:b/>
          <w:bCs/>
        </w:rPr>
      </w:pPr>
      <w:proofErr w:type="spellStart"/>
      <w:r w:rsidRPr="002A2381">
        <w:rPr>
          <w:b/>
          <w:bCs/>
        </w:rPr>
        <w:t>Eurobarometer</w:t>
      </w:r>
      <w:proofErr w:type="spellEnd"/>
      <w:r w:rsidRPr="002A2381">
        <w:rPr>
          <w:b/>
          <w:bCs/>
        </w:rPr>
        <w:t>:</w:t>
      </w:r>
      <w:r w:rsidR="00BD7B71">
        <w:rPr>
          <w:b/>
          <w:bCs/>
        </w:rPr>
        <w:t xml:space="preserve"> </w:t>
      </w:r>
      <w:bookmarkStart w:id="0" w:name="_GoBack"/>
      <w:bookmarkEnd w:id="0"/>
      <w:r w:rsidRPr="002A2381">
        <w:rPr>
          <w:b/>
          <w:bCs/>
        </w:rPr>
        <w:t>poklicno izobraževanje in usposabljanje povečuje zapo</w:t>
      </w:r>
      <w:r>
        <w:rPr>
          <w:b/>
          <w:bCs/>
        </w:rPr>
        <w:t>slitvene možnosti</w:t>
      </w:r>
    </w:p>
    <w:p w:rsidR="002A2381" w:rsidRDefault="002A2381" w:rsidP="002A2381">
      <w:pPr>
        <w:rPr>
          <w:b/>
          <w:bCs/>
        </w:rPr>
      </w:pPr>
    </w:p>
    <w:p w:rsidR="002A2381" w:rsidRDefault="002A2381" w:rsidP="002A2381">
      <w:pPr>
        <w:rPr>
          <w:b/>
          <w:bCs/>
        </w:rPr>
      </w:pPr>
    </w:p>
    <w:p w:rsidR="002A2381" w:rsidRPr="002A2381" w:rsidRDefault="002A2381" w:rsidP="002A2381">
      <w:pPr>
        <w:rPr>
          <w:b/>
          <w:bCs/>
        </w:rPr>
      </w:pPr>
      <w:proofErr w:type="spellStart"/>
      <w:r w:rsidRPr="002A2381">
        <w:rPr>
          <w:b/>
          <w:bCs/>
        </w:rPr>
        <w:t>Eurobarometer</w:t>
      </w:r>
      <w:proofErr w:type="spellEnd"/>
      <w:r w:rsidRPr="002A2381">
        <w:rPr>
          <w:b/>
          <w:bCs/>
        </w:rPr>
        <w:t>:poklicno izobraževanje in usposabljanje povečuje zaposlitvene možnosti, vendar ga je treba mladim drugače predstaviti</w:t>
      </w:r>
    </w:p>
    <w:p w:rsidR="002A2381" w:rsidRPr="002A2381" w:rsidRDefault="002A2381" w:rsidP="002A2381">
      <w:pPr>
        <w:rPr>
          <w:b/>
          <w:bCs/>
        </w:rPr>
      </w:pPr>
      <w:r w:rsidRPr="002A2381">
        <w:rPr>
          <w:b/>
          <w:bCs/>
          <w:noProof/>
          <w:lang w:eastAsia="sl-SI"/>
        </w:rPr>
        <w:drawing>
          <wp:inline distT="0" distB="0" distL="0" distR="0">
            <wp:extent cx="3200400" cy="2381250"/>
            <wp:effectExtent l="0" t="0" r="0" b="0"/>
            <wp:docPr id="4" name="Slika 4" descr="11-10-03-Eurobarometer-_poklicno_izo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1-10-03-Eurobarometer-_poklicno_izob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400" cy="2381250"/>
                    </a:xfrm>
                    <a:prstGeom prst="rect">
                      <a:avLst/>
                    </a:prstGeom>
                    <a:noFill/>
                    <a:ln>
                      <a:noFill/>
                    </a:ln>
                  </pic:spPr>
                </pic:pic>
              </a:graphicData>
            </a:graphic>
          </wp:inline>
        </w:drawing>
      </w:r>
    </w:p>
    <w:p w:rsidR="002A2381" w:rsidRPr="002A2381" w:rsidRDefault="002A2381" w:rsidP="002A2381">
      <w:pPr>
        <w:rPr>
          <w:b/>
          <w:bCs/>
        </w:rPr>
      </w:pPr>
      <w:r w:rsidRPr="002A2381">
        <w:rPr>
          <w:b/>
          <w:bCs/>
          <w:i/>
          <w:iCs/>
        </w:rPr>
        <w:t xml:space="preserve">Evropska komisija predstavlja novo </w:t>
      </w:r>
      <w:proofErr w:type="spellStart"/>
      <w:r w:rsidRPr="002A2381">
        <w:rPr>
          <w:b/>
          <w:bCs/>
          <w:i/>
          <w:iCs/>
        </w:rPr>
        <w:t>Eurobarometrovo</w:t>
      </w:r>
      <w:proofErr w:type="spellEnd"/>
      <w:r w:rsidRPr="002A2381">
        <w:rPr>
          <w:b/>
          <w:bCs/>
          <w:i/>
          <w:iCs/>
        </w:rPr>
        <w:t xml:space="preserve"> poročilo, ki raziskuje odnos mladih do poklicnega izobraževanja.</w:t>
      </w:r>
      <w:r w:rsidRPr="002A2381">
        <w:rPr>
          <w:b/>
          <w:bCs/>
        </w:rPr>
        <w:br/>
      </w:r>
      <w:r w:rsidRPr="002A2381">
        <w:rPr>
          <w:b/>
          <w:bCs/>
        </w:rPr>
        <w:br/>
        <w:t>Nekatere izmed ključnih ugotovitev poročila so:</w:t>
      </w:r>
      <w:r w:rsidRPr="002A2381">
        <w:rPr>
          <w:b/>
          <w:bCs/>
        </w:rPr>
        <w:br/>
        <w:t>Za poklicno izobraževanje in usposabljanje se po obveznem šolanju odloči skoraj polovica vseh Evropejcev in večina starostnih skupin ima o njem na splošno pozitivno mnenje zaradi zelo kakovostne ponudbe usposabljanja, ki je na voljo, in zelo dobrih zaposlitvenih možnosti. Vendar samo 27 % mladih v starosti 15–24 let pravi, da bi ga priporočilo vrstnikom, kar kaže, da je treba storiti več za izboljšanje podobe poklicnega izobraževanja in usposabljanja ter njegove privlačnosti med to ključno starostno skupino.</w:t>
      </w:r>
    </w:p>
    <w:p w:rsidR="002A2381" w:rsidRPr="002A2381" w:rsidRDefault="002A2381" w:rsidP="002A2381">
      <w:pPr>
        <w:rPr>
          <w:b/>
          <w:bCs/>
        </w:rPr>
      </w:pPr>
      <w:r w:rsidRPr="002A2381">
        <w:rPr>
          <w:b/>
          <w:bCs/>
        </w:rPr>
        <w:t>Raziskava je zajemala osebne intervjuje s 27 000 osebami v vseh državah članicah. Na voljo so ugotovitve po posameznih državah.</w:t>
      </w:r>
    </w:p>
    <w:p w:rsidR="002A2381" w:rsidRPr="002A2381" w:rsidRDefault="002A2381" w:rsidP="002A2381">
      <w:pPr>
        <w:rPr>
          <w:b/>
          <w:bCs/>
        </w:rPr>
      </w:pPr>
      <w:r w:rsidRPr="002A2381">
        <w:rPr>
          <w:b/>
          <w:bCs/>
        </w:rPr>
        <w:t xml:space="preserve">Evropska komisarka </w:t>
      </w:r>
      <w:proofErr w:type="spellStart"/>
      <w:r w:rsidRPr="002A2381">
        <w:rPr>
          <w:b/>
          <w:bCs/>
        </w:rPr>
        <w:t>Androulla</w:t>
      </w:r>
      <w:proofErr w:type="spellEnd"/>
      <w:r w:rsidRPr="002A2381">
        <w:rPr>
          <w:b/>
          <w:bCs/>
        </w:rPr>
        <w:t xml:space="preserve"> </w:t>
      </w:r>
      <w:proofErr w:type="spellStart"/>
      <w:r w:rsidRPr="002A2381">
        <w:rPr>
          <w:b/>
          <w:bCs/>
        </w:rPr>
        <w:t>Vassiliou</w:t>
      </w:r>
      <w:proofErr w:type="spellEnd"/>
      <w:r w:rsidRPr="002A2381">
        <w:rPr>
          <w:b/>
          <w:bCs/>
        </w:rPr>
        <w:t>, pristojna za izobraževanje, kulturo, večjezičnost in mlade, je povedala: „Mislim, da bi vsi raje leteli z dobro usposobljenim pilotom kot z dobro izobraženim pilotom. Naš cilj je doseči pravo mešanico med izobraževanjem in usposabljanjem, ki bi ustrezala poklicnemu svetu. Naložbe v poklicno izobraževanje in usposabljanje so tudi eden od najboljših načinov za boj proti brezposelnosti mladih. Z zelo kakovostnim usposabljanjem mladim omogočimo, da se osebno razvijejo in pridobijo tiste posebne in prenosljive spretnosti, ki jih delodajalci iščejo. Vendar poklicno izobraževanje in usposabljanje kljub svojim prednostim ne privlači dovolj mladih. Še naprej moramo skrbeti za izboljšanje poklicnega svetovanja in mlade bolje seznaniti z velikim povpraševanjem po tovrstnih poklicih.“</w:t>
      </w:r>
    </w:p>
    <w:p w:rsidR="002A2381" w:rsidRPr="002A2381" w:rsidRDefault="002A2381" w:rsidP="002A2381">
      <w:pPr>
        <w:rPr>
          <w:b/>
          <w:bCs/>
        </w:rPr>
      </w:pPr>
      <w:r w:rsidRPr="002A2381">
        <w:rPr>
          <w:b/>
          <w:bCs/>
        </w:rPr>
        <w:t xml:space="preserve">V skladu s poročilom </w:t>
      </w:r>
      <w:proofErr w:type="spellStart"/>
      <w:r w:rsidRPr="002A2381">
        <w:rPr>
          <w:b/>
          <w:bCs/>
        </w:rPr>
        <w:t>Eurobarometra</w:t>
      </w:r>
      <w:proofErr w:type="spellEnd"/>
      <w:r w:rsidRPr="002A2381">
        <w:rPr>
          <w:b/>
          <w:bCs/>
        </w:rPr>
        <w:t xml:space="preserve"> je (ali je bilo) 47 % državljanov EU vključenih v poklicno izobraževanje in usposabljanje. Vendar so med državami velike razlike: kar 76 % na Nizozemskem, </w:t>
      </w:r>
      <w:r w:rsidRPr="002A2381">
        <w:rPr>
          <w:b/>
          <w:bCs/>
        </w:rPr>
        <w:lastRenderedPageBreak/>
        <w:t>70 % na Slovaškem in 66 % na Češkem, na Portugalskem in v Španiji pa je bil ta delež samo 24 % in na Malti 27 %. Na vprašanje o podobi poklicnega izobraževanja in usposabljanja v njihovi državi je 71 % vprašanih dejalo, da je ta podoba pozitivna, 23 % pa da je negativna. Največji delež pozitivnih odgovorov je bil na Malti (92 %), na Finskem (90 %) in v Avstriji (88 %), najmanj pa v Sloveniji in na Nizozemskem (v obeh primerih 50 %) ter na Madžarskem in v Belgiji (v obeh primerih 59 %).</w:t>
      </w:r>
    </w:p>
    <w:p w:rsidR="002A2381" w:rsidRPr="002A2381" w:rsidRDefault="002A2381" w:rsidP="002A2381">
      <w:pPr>
        <w:rPr>
          <w:b/>
          <w:bCs/>
        </w:rPr>
      </w:pPr>
      <w:r w:rsidRPr="002A2381">
        <w:rPr>
          <w:b/>
          <w:bCs/>
        </w:rPr>
        <w:t>Več informacij je na voljo na:</w:t>
      </w:r>
      <w:r w:rsidRPr="002A2381">
        <w:rPr>
          <w:b/>
          <w:bCs/>
        </w:rPr>
        <w:br/>
      </w:r>
      <w:hyperlink r:id="rId7" w:tgtFrame="_blank" w:history="1">
        <w:r w:rsidRPr="002A2381">
          <w:rPr>
            <w:rStyle w:val="Hiperpovezava"/>
            <w:b/>
            <w:bCs/>
          </w:rPr>
          <w:t>http://europa.eu/rapid/pressReleasesAction.do?reference=IP/11/1144&amp;format=HTML&amp;aged=0&amp;language=SL&amp;guiLanguage=fr</w:t>
        </w:r>
      </w:hyperlink>
    </w:p>
    <w:p w:rsidR="002A2381" w:rsidRPr="002A2381" w:rsidRDefault="002A2381" w:rsidP="002A2381">
      <w:pPr>
        <w:rPr>
          <w:b/>
          <w:bCs/>
        </w:rPr>
      </w:pPr>
      <w:r w:rsidRPr="002A2381">
        <w:rPr>
          <w:b/>
          <w:bCs/>
        </w:rPr>
        <w:t xml:space="preserve">Vir: </w:t>
      </w:r>
      <w:proofErr w:type="spellStart"/>
      <w:r w:rsidRPr="002A2381">
        <w:rPr>
          <w:b/>
          <w:bCs/>
        </w:rPr>
        <w:t>Eurodesk</w:t>
      </w:r>
      <w:proofErr w:type="spellEnd"/>
    </w:p>
    <w:p w:rsidR="00E61650" w:rsidRDefault="00E61650"/>
    <w:sectPr w:rsidR="00E616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07594A"/>
    <w:multiLevelType w:val="multilevel"/>
    <w:tmpl w:val="8AB8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E2375F"/>
    <w:multiLevelType w:val="multilevel"/>
    <w:tmpl w:val="D130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9637E9"/>
    <w:multiLevelType w:val="multilevel"/>
    <w:tmpl w:val="692A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204E07"/>
    <w:multiLevelType w:val="multilevel"/>
    <w:tmpl w:val="3DD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381"/>
    <w:rsid w:val="002A2381"/>
    <w:rsid w:val="00BD7B71"/>
    <w:rsid w:val="00E616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A2381"/>
    <w:rPr>
      <w:color w:val="0000FF" w:themeColor="hyperlink"/>
      <w:u w:val="single"/>
    </w:rPr>
  </w:style>
  <w:style w:type="paragraph" w:styleId="Besedilooblaka">
    <w:name w:val="Balloon Text"/>
    <w:basedOn w:val="Navaden"/>
    <w:link w:val="BesedilooblakaZnak"/>
    <w:uiPriority w:val="99"/>
    <w:semiHidden/>
    <w:unhideWhenUsed/>
    <w:rsid w:val="002A238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A23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A2381"/>
    <w:rPr>
      <w:color w:val="0000FF" w:themeColor="hyperlink"/>
      <w:u w:val="single"/>
    </w:rPr>
  </w:style>
  <w:style w:type="paragraph" w:styleId="Besedilooblaka">
    <w:name w:val="Balloon Text"/>
    <w:basedOn w:val="Navaden"/>
    <w:link w:val="BesedilooblakaZnak"/>
    <w:uiPriority w:val="99"/>
    <w:semiHidden/>
    <w:unhideWhenUsed/>
    <w:rsid w:val="002A238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A23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787854">
      <w:bodyDiv w:val="1"/>
      <w:marLeft w:val="0"/>
      <w:marRight w:val="0"/>
      <w:marTop w:val="0"/>
      <w:marBottom w:val="0"/>
      <w:divBdr>
        <w:top w:val="none" w:sz="0" w:space="0" w:color="auto"/>
        <w:left w:val="none" w:sz="0" w:space="0" w:color="auto"/>
        <w:bottom w:val="none" w:sz="0" w:space="0" w:color="auto"/>
        <w:right w:val="none" w:sz="0" w:space="0" w:color="auto"/>
      </w:divBdr>
      <w:divsChild>
        <w:div w:id="2048481153">
          <w:marLeft w:val="0"/>
          <w:marRight w:val="0"/>
          <w:marTop w:val="0"/>
          <w:marBottom w:val="0"/>
          <w:divBdr>
            <w:top w:val="none" w:sz="0" w:space="0" w:color="auto"/>
            <w:left w:val="none" w:sz="0" w:space="0" w:color="auto"/>
            <w:bottom w:val="none" w:sz="0" w:space="0" w:color="auto"/>
            <w:right w:val="none" w:sz="0" w:space="0" w:color="auto"/>
          </w:divBdr>
          <w:divsChild>
            <w:div w:id="2035879015">
              <w:marLeft w:val="0"/>
              <w:marRight w:val="0"/>
              <w:marTop w:val="0"/>
              <w:marBottom w:val="0"/>
              <w:divBdr>
                <w:top w:val="none" w:sz="0" w:space="0" w:color="auto"/>
                <w:left w:val="none" w:sz="0" w:space="0" w:color="auto"/>
                <w:bottom w:val="none" w:sz="0" w:space="0" w:color="auto"/>
                <w:right w:val="none" w:sz="0" w:space="0" w:color="auto"/>
              </w:divBdr>
              <w:divsChild>
                <w:div w:id="580066673">
                  <w:marLeft w:val="0"/>
                  <w:marRight w:val="0"/>
                  <w:marTop w:val="0"/>
                  <w:marBottom w:val="0"/>
                  <w:divBdr>
                    <w:top w:val="none" w:sz="0" w:space="0" w:color="auto"/>
                    <w:left w:val="none" w:sz="0" w:space="0" w:color="auto"/>
                    <w:bottom w:val="none" w:sz="0" w:space="0" w:color="auto"/>
                    <w:right w:val="none" w:sz="0" w:space="0" w:color="auto"/>
                  </w:divBdr>
                  <w:divsChild>
                    <w:div w:id="1467238532">
                      <w:marLeft w:val="0"/>
                      <w:marRight w:val="0"/>
                      <w:marTop w:val="0"/>
                      <w:marBottom w:val="0"/>
                      <w:divBdr>
                        <w:top w:val="none" w:sz="0" w:space="0" w:color="auto"/>
                        <w:left w:val="none" w:sz="0" w:space="0" w:color="auto"/>
                        <w:bottom w:val="none" w:sz="0" w:space="0" w:color="auto"/>
                        <w:right w:val="none" w:sz="0" w:space="0" w:color="auto"/>
                      </w:divBdr>
                      <w:divsChild>
                        <w:div w:id="1343318903">
                          <w:marLeft w:val="0"/>
                          <w:marRight w:val="0"/>
                          <w:marTop w:val="0"/>
                          <w:marBottom w:val="0"/>
                          <w:divBdr>
                            <w:top w:val="none" w:sz="0" w:space="0" w:color="auto"/>
                            <w:left w:val="none" w:sz="0" w:space="0" w:color="auto"/>
                            <w:bottom w:val="none" w:sz="0" w:space="0" w:color="auto"/>
                            <w:right w:val="none" w:sz="0" w:space="0" w:color="auto"/>
                          </w:divBdr>
                          <w:divsChild>
                            <w:div w:id="1207063297">
                              <w:marLeft w:val="0"/>
                              <w:marRight w:val="0"/>
                              <w:marTop w:val="0"/>
                              <w:marBottom w:val="0"/>
                              <w:divBdr>
                                <w:top w:val="none" w:sz="0" w:space="0" w:color="auto"/>
                                <w:left w:val="none" w:sz="0" w:space="0" w:color="auto"/>
                                <w:bottom w:val="none" w:sz="0" w:space="0" w:color="auto"/>
                                <w:right w:val="none" w:sz="0" w:space="0" w:color="auto"/>
                              </w:divBdr>
                              <w:divsChild>
                                <w:div w:id="451019564">
                                  <w:marLeft w:val="0"/>
                                  <w:marRight w:val="0"/>
                                  <w:marTop w:val="0"/>
                                  <w:marBottom w:val="0"/>
                                  <w:divBdr>
                                    <w:top w:val="none" w:sz="0" w:space="0" w:color="auto"/>
                                    <w:left w:val="none" w:sz="0" w:space="0" w:color="auto"/>
                                    <w:bottom w:val="none" w:sz="0" w:space="0" w:color="auto"/>
                                    <w:right w:val="none" w:sz="0" w:space="0" w:color="auto"/>
                                  </w:divBdr>
                                </w:div>
                                <w:div w:id="633411781">
                                  <w:marLeft w:val="0"/>
                                  <w:marRight w:val="0"/>
                                  <w:marTop w:val="0"/>
                                  <w:marBottom w:val="0"/>
                                  <w:divBdr>
                                    <w:top w:val="none" w:sz="0" w:space="0" w:color="auto"/>
                                    <w:left w:val="none" w:sz="0" w:space="0" w:color="auto"/>
                                    <w:bottom w:val="none" w:sz="0" w:space="0" w:color="auto"/>
                                    <w:right w:val="none" w:sz="0" w:space="0" w:color="auto"/>
                                  </w:divBdr>
                                </w:div>
                              </w:divsChild>
                            </w:div>
                            <w:div w:id="145486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63887">
                      <w:marLeft w:val="0"/>
                      <w:marRight w:val="0"/>
                      <w:marTop w:val="0"/>
                      <w:marBottom w:val="0"/>
                      <w:divBdr>
                        <w:top w:val="none" w:sz="0" w:space="0" w:color="auto"/>
                        <w:left w:val="none" w:sz="0" w:space="0" w:color="auto"/>
                        <w:bottom w:val="none" w:sz="0" w:space="0" w:color="auto"/>
                        <w:right w:val="none" w:sz="0" w:space="0" w:color="auto"/>
                      </w:divBdr>
                      <w:divsChild>
                        <w:div w:id="204876857">
                          <w:marLeft w:val="0"/>
                          <w:marRight w:val="0"/>
                          <w:marTop w:val="0"/>
                          <w:marBottom w:val="0"/>
                          <w:divBdr>
                            <w:top w:val="none" w:sz="0" w:space="0" w:color="auto"/>
                            <w:left w:val="none" w:sz="0" w:space="0" w:color="auto"/>
                            <w:bottom w:val="none" w:sz="0" w:space="0" w:color="auto"/>
                            <w:right w:val="none" w:sz="0" w:space="0" w:color="auto"/>
                          </w:divBdr>
                        </w:div>
                        <w:div w:id="6150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4467">
              <w:marLeft w:val="0"/>
              <w:marRight w:val="0"/>
              <w:marTop w:val="0"/>
              <w:marBottom w:val="0"/>
              <w:divBdr>
                <w:top w:val="none" w:sz="0" w:space="0" w:color="auto"/>
                <w:left w:val="none" w:sz="0" w:space="0" w:color="auto"/>
                <w:bottom w:val="none" w:sz="0" w:space="0" w:color="auto"/>
                <w:right w:val="none" w:sz="0" w:space="0" w:color="auto"/>
              </w:divBdr>
              <w:divsChild>
                <w:div w:id="124579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57250">
      <w:bodyDiv w:val="1"/>
      <w:marLeft w:val="0"/>
      <w:marRight w:val="0"/>
      <w:marTop w:val="0"/>
      <w:marBottom w:val="0"/>
      <w:divBdr>
        <w:top w:val="none" w:sz="0" w:space="0" w:color="auto"/>
        <w:left w:val="none" w:sz="0" w:space="0" w:color="auto"/>
        <w:bottom w:val="none" w:sz="0" w:space="0" w:color="auto"/>
        <w:right w:val="none" w:sz="0" w:space="0" w:color="auto"/>
      </w:divBdr>
      <w:divsChild>
        <w:div w:id="1567757817">
          <w:marLeft w:val="0"/>
          <w:marRight w:val="0"/>
          <w:marTop w:val="0"/>
          <w:marBottom w:val="0"/>
          <w:divBdr>
            <w:top w:val="none" w:sz="0" w:space="0" w:color="auto"/>
            <w:left w:val="none" w:sz="0" w:space="0" w:color="auto"/>
            <w:bottom w:val="none" w:sz="0" w:space="0" w:color="auto"/>
            <w:right w:val="none" w:sz="0" w:space="0" w:color="auto"/>
          </w:divBdr>
          <w:divsChild>
            <w:div w:id="1875578230">
              <w:marLeft w:val="0"/>
              <w:marRight w:val="0"/>
              <w:marTop w:val="0"/>
              <w:marBottom w:val="0"/>
              <w:divBdr>
                <w:top w:val="none" w:sz="0" w:space="0" w:color="auto"/>
                <w:left w:val="none" w:sz="0" w:space="0" w:color="auto"/>
                <w:bottom w:val="none" w:sz="0" w:space="0" w:color="auto"/>
                <w:right w:val="none" w:sz="0" w:space="0" w:color="auto"/>
              </w:divBdr>
              <w:divsChild>
                <w:div w:id="1994139260">
                  <w:marLeft w:val="0"/>
                  <w:marRight w:val="0"/>
                  <w:marTop w:val="0"/>
                  <w:marBottom w:val="0"/>
                  <w:divBdr>
                    <w:top w:val="none" w:sz="0" w:space="0" w:color="auto"/>
                    <w:left w:val="none" w:sz="0" w:space="0" w:color="auto"/>
                    <w:bottom w:val="none" w:sz="0" w:space="0" w:color="auto"/>
                    <w:right w:val="none" w:sz="0" w:space="0" w:color="auto"/>
                  </w:divBdr>
                  <w:divsChild>
                    <w:div w:id="2114469077">
                      <w:marLeft w:val="0"/>
                      <w:marRight w:val="0"/>
                      <w:marTop w:val="0"/>
                      <w:marBottom w:val="0"/>
                      <w:divBdr>
                        <w:top w:val="none" w:sz="0" w:space="0" w:color="auto"/>
                        <w:left w:val="none" w:sz="0" w:space="0" w:color="auto"/>
                        <w:bottom w:val="none" w:sz="0" w:space="0" w:color="auto"/>
                        <w:right w:val="none" w:sz="0" w:space="0" w:color="auto"/>
                      </w:divBdr>
                      <w:divsChild>
                        <w:div w:id="38744631">
                          <w:marLeft w:val="0"/>
                          <w:marRight w:val="0"/>
                          <w:marTop w:val="0"/>
                          <w:marBottom w:val="0"/>
                          <w:divBdr>
                            <w:top w:val="none" w:sz="0" w:space="0" w:color="auto"/>
                            <w:left w:val="none" w:sz="0" w:space="0" w:color="auto"/>
                            <w:bottom w:val="none" w:sz="0" w:space="0" w:color="auto"/>
                            <w:right w:val="none" w:sz="0" w:space="0" w:color="auto"/>
                          </w:divBdr>
                          <w:divsChild>
                            <w:div w:id="22094696">
                              <w:marLeft w:val="0"/>
                              <w:marRight w:val="0"/>
                              <w:marTop w:val="0"/>
                              <w:marBottom w:val="0"/>
                              <w:divBdr>
                                <w:top w:val="none" w:sz="0" w:space="0" w:color="auto"/>
                                <w:left w:val="none" w:sz="0" w:space="0" w:color="auto"/>
                                <w:bottom w:val="none" w:sz="0" w:space="0" w:color="auto"/>
                                <w:right w:val="none" w:sz="0" w:space="0" w:color="auto"/>
                              </w:divBdr>
                              <w:divsChild>
                                <w:div w:id="1942371703">
                                  <w:marLeft w:val="0"/>
                                  <w:marRight w:val="0"/>
                                  <w:marTop w:val="0"/>
                                  <w:marBottom w:val="0"/>
                                  <w:divBdr>
                                    <w:top w:val="none" w:sz="0" w:space="0" w:color="auto"/>
                                    <w:left w:val="none" w:sz="0" w:space="0" w:color="auto"/>
                                    <w:bottom w:val="none" w:sz="0" w:space="0" w:color="auto"/>
                                    <w:right w:val="none" w:sz="0" w:space="0" w:color="auto"/>
                                  </w:divBdr>
                                </w:div>
                                <w:div w:id="655258629">
                                  <w:marLeft w:val="0"/>
                                  <w:marRight w:val="0"/>
                                  <w:marTop w:val="0"/>
                                  <w:marBottom w:val="0"/>
                                  <w:divBdr>
                                    <w:top w:val="none" w:sz="0" w:space="0" w:color="auto"/>
                                    <w:left w:val="none" w:sz="0" w:space="0" w:color="auto"/>
                                    <w:bottom w:val="none" w:sz="0" w:space="0" w:color="auto"/>
                                    <w:right w:val="none" w:sz="0" w:space="0" w:color="auto"/>
                                  </w:divBdr>
                                </w:div>
                              </w:divsChild>
                            </w:div>
                            <w:div w:id="9215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3428">
                      <w:marLeft w:val="0"/>
                      <w:marRight w:val="0"/>
                      <w:marTop w:val="0"/>
                      <w:marBottom w:val="0"/>
                      <w:divBdr>
                        <w:top w:val="none" w:sz="0" w:space="0" w:color="auto"/>
                        <w:left w:val="none" w:sz="0" w:space="0" w:color="auto"/>
                        <w:bottom w:val="none" w:sz="0" w:space="0" w:color="auto"/>
                        <w:right w:val="none" w:sz="0" w:space="0" w:color="auto"/>
                      </w:divBdr>
                      <w:divsChild>
                        <w:div w:id="1069379080">
                          <w:marLeft w:val="0"/>
                          <w:marRight w:val="0"/>
                          <w:marTop w:val="0"/>
                          <w:marBottom w:val="0"/>
                          <w:divBdr>
                            <w:top w:val="none" w:sz="0" w:space="0" w:color="auto"/>
                            <w:left w:val="none" w:sz="0" w:space="0" w:color="auto"/>
                            <w:bottom w:val="none" w:sz="0" w:space="0" w:color="auto"/>
                            <w:right w:val="none" w:sz="0" w:space="0" w:color="auto"/>
                          </w:divBdr>
                        </w:div>
                        <w:div w:id="125681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078583">
              <w:marLeft w:val="0"/>
              <w:marRight w:val="0"/>
              <w:marTop w:val="0"/>
              <w:marBottom w:val="0"/>
              <w:divBdr>
                <w:top w:val="none" w:sz="0" w:space="0" w:color="auto"/>
                <w:left w:val="none" w:sz="0" w:space="0" w:color="auto"/>
                <w:bottom w:val="none" w:sz="0" w:space="0" w:color="auto"/>
                <w:right w:val="none" w:sz="0" w:space="0" w:color="auto"/>
              </w:divBdr>
              <w:divsChild>
                <w:div w:id="21212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uropa.eu/rapid/pressReleasesAction.do?reference=IP/11/1144&amp;format=HTML&amp;aged=0&amp;language=SL&amp;guiLanguag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422</Words>
  <Characters>2412</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3</cp:revision>
  <dcterms:created xsi:type="dcterms:W3CDTF">2011-10-12T07:24:00Z</dcterms:created>
  <dcterms:modified xsi:type="dcterms:W3CDTF">2011-10-14T08:50:00Z</dcterms:modified>
</cp:coreProperties>
</file>