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14" w:rsidRPr="004B7914" w:rsidRDefault="004B7914" w:rsidP="004B7914">
      <w:r w:rsidRPr="004B7914">
        <w:t xml:space="preserve">Organizacija združenih narodov je leto 2011 razglasila za »Mednarodno leto gozdov 2011«. Več na </w:t>
      </w:r>
      <w:hyperlink r:id="rId5" w:history="1">
        <w:r w:rsidRPr="004B7914">
          <w:rPr>
            <w:rStyle w:val="Hiperpovezava"/>
          </w:rPr>
          <w:t>http://www.un.org/en/events/iyof2011/index.shtml</w:t>
        </w:r>
      </w:hyperlink>
      <w:r w:rsidRPr="004B7914">
        <w:t>.</w:t>
      </w:r>
    </w:p>
    <w:p w:rsidR="004B7914" w:rsidRPr="004B7914" w:rsidRDefault="004B7914" w:rsidP="004B7914">
      <w:hyperlink r:id="rId6" w:tgtFrame="_blank" w:history="1">
        <w:r w:rsidRPr="004B7914">
          <w:rPr>
            <w:rStyle w:val="Hiperpovezava"/>
          </w:rPr>
          <w:t>http://www.letogozdov.si</w:t>
        </w:r>
      </w:hyperlink>
      <w:r w:rsidRPr="004B7914">
        <w:t xml:space="preserve"> je uradna slovenska spletna stran za ta namen. Več kot 60 odstotkov slovenskega ozemlja pokriva gozd. Po zaslugi zakonskih okvirjev, lastnikov gozdov in gozdarjev se z gozdovi gospodari trajnostno, večnamensko in sonaravno. Gozd je v Sloveniji simbol prepoznavnosti države in odraz njenega odnosa do trajnostnega razvoja.</w:t>
      </w:r>
    </w:p>
    <w:p w:rsidR="004B7914" w:rsidRPr="004B7914" w:rsidRDefault="004B7914" w:rsidP="004B7914">
      <w:r w:rsidRPr="004B7914">
        <w:t>Logotip Mednarod</w:t>
      </w:r>
      <w:r>
        <w:t xml:space="preserve">nega leta gozdov 2011 - </w:t>
      </w:r>
      <w:bookmarkStart w:id="0" w:name="_GoBack"/>
      <w:bookmarkEnd w:id="0"/>
      <w:r w:rsidRPr="004B7914">
        <w:t xml:space="preserve"> upodablja slogan »Gozdovi za ljudi« in obenem prikazuje pomembno vlogo ljudi pri trajnostnem upravljanju, ohranjanju in trajnostnem razvoju gozdov po vsem svetu. Ikonografski elementi prikazujejo različne vloge gozdov: gozdovi dajejo zavetje ljudem, so pomemben habitat živali in rastlin ter drugih organizmov oziroma vir biotske raznovrstnosti, vir hrane, zdravil ter čiste vode in igrajo ključno vlogo pri ohranjanju stabilnega globalnega podnebja ter okolja. Prikazani so znotraj 360-stopinjske perspektive, kar poudari nujnost po celovitem dojemanju gozdov in njihovih vlog. Vsi ti elementi skupaj okrepijo sporočilo, da so gozdovi ključnega pomena za preživetje in dobro počutje vseh 7 milijard ljudi po vsem svetu.</w:t>
      </w:r>
    </w:p>
    <w:p w:rsidR="004B7914" w:rsidRPr="004B7914" w:rsidRDefault="004B7914" w:rsidP="004B7914">
      <w:r w:rsidRPr="004B7914">
        <w:t xml:space="preserve">KLJUČNA SPOROČILA NACIONALNE GOZDNE KAMPANJE </w:t>
      </w:r>
    </w:p>
    <w:p w:rsidR="004B7914" w:rsidRPr="004B7914" w:rsidRDefault="004B7914" w:rsidP="004B7914">
      <w:r w:rsidRPr="004B7914">
        <w:rPr>
          <w:b/>
          <w:bCs/>
        </w:rPr>
        <w:t>1. Gozdovi so pomembni tudi zate! Zagotavljajo ti kakovost življenja in varno prihodnost!</w:t>
      </w:r>
    </w:p>
    <w:p w:rsidR="004B7914" w:rsidRPr="004B7914" w:rsidRDefault="004B7914" w:rsidP="004B7914">
      <w:r w:rsidRPr="004B7914">
        <w:t xml:space="preserve">Gozdovi so pomemben del našega okolja, filtrirajo vodo in zrak, varujejo zemljo pred erozijo in prispevajo k biotski raznovrstnosti. Gozdovi prispevajo k trajnostni oskrbi s surovinami iz domačih virov ter nudijo delo in zaslužek na podeželju. Les iz trajnostno </w:t>
      </w:r>
      <w:proofErr w:type="spellStart"/>
      <w:r w:rsidRPr="004B7914">
        <w:t>gospodarjenih</w:t>
      </w:r>
      <w:proofErr w:type="spellEnd"/>
      <w:r w:rsidRPr="004B7914">
        <w:t xml:space="preserve"> gozdov je nepogrešljiv obnovljiv gradbeni material, surovina in vir energije. Gozdovi so tudi prostor za oddih in doživljanje narave. Pomen gozdov se bo v kontekstu globalnih trendov, kot so soočanje s posledicami podnebnih sprememb, potreba po ponoru podnebno škodljivega ogljikovega dioksida, pomanjkanja fosilnih goriv, kakor tudi velikih izgub gozdnih površin in biotske raznovrstnosti, še naprej povečeval.</w:t>
      </w:r>
    </w:p>
    <w:p w:rsidR="004B7914" w:rsidRPr="004B7914" w:rsidRDefault="004B7914" w:rsidP="004B7914">
      <w:r w:rsidRPr="004B7914">
        <w:rPr>
          <w:b/>
          <w:bCs/>
        </w:rPr>
        <w:t>2. Trajnostno, večnamensko in sonaravno gospodarjenje z gozdovi opravljamo z roko v roki z naravo!</w:t>
      </w:r>
    </w:p>
    <w:p w:rsidR="004B7914" w:rsidRPr="004B7914" w:rsidRDefault="004B7914" w:rsidP="004B7914">
      <w:r w:rsidRPr="004B7914">
        <w:t xml:space="preserve">Trajnost, </w:t>
      </w:r>
      <w:proofErr w:type="spellStart"/>
      <w:r w:rsidRPr="004B7914">
        <w:t>večnamenskost</w:t>
      </w:r>
      <w:proofErr w:type="spellEnd"/>
      <w:r w:rsidRPr="004B7914">
        <w:t xml:space="preserve"> in sonaravnost predstavljajo najvišja načela gospodarjenja z gozdovi v Sloveniji in obsegajo ekonomske, okoljske in socialne vidike.</w:t>
      </w:r>
    </w:p>
    <w:p w:rsidR="004B7914" w:rsidRPr="004B7914" w:rsidRDefault="004B7914" w:rsidP="004B7914">
      <w:r w:rsidRPr="004B7914">
        <w:rPr>
          <w:b/>
          <w:bCs/>
        </w:rPr>
        <w:t>3. Za gozdove smo odgovorni lastniki gozdov, gozdarstvo, država in družba!</w:t>
      </w:r>
    </w:p>
    <w:p w:rsidR="004B7914" w:rsidRPr="004B7914" w:rsidRDefault="004B7914" w:rsidP="004B7914">
      <w:r w:rsidRPr="004B7914">
        <w:t>Lastniki gozdov in gozdarstvo, posebej pa tisti, ki neposredno delajo v gozdu, nosijo veliko odgovornost za gozdove in ustrezno ravnanje z njimi. Odgovornost države je, da določa okvirne pogoje za ohranjanje trajnostnega, večnamenskega in sonaravnega gospodarjenja z gozdom in se vključuje v mednarodno gozdno politiko na področju preprečevanja krčenja gozdov in njihove degradacije. Prav tako je pomemben prispevek slehernega človeka, če pri svojem obisku v gozdu upošteva gozdni ekosistem s tam živečimi živalmi in rastlinami ter lastnino gozdnih posestnikov.</w:t>
      </w:r>
    </w:p>
    <w:p w:rsidR="004B7914" w:rsidRPr="004B7914" w:rsidRDefault="004B7914" w:rsidP="004B7914">
      <w:r w:rsidRPr="004B7914">
        <w:rPr>
          <w:b/>
          <w:bCs/>
        </w:rPr>
        <w:t xml:space="preserve">4. Tudi ti lahko kaj storiš za gozd! </w:t>
      </w:r>
    </w:p>
    <w:p w:rsidR="004B7914" w:rsidRPr="004B7914" w:rsidRDefault="004B7914" w:rsidP="004B7914">
      <w:r w:rsidRPr="004B7914">
        <w:t>Odgovornost in obzirnost do gozdov temeljita na spoštovanju gozdov ter njihovih vlog. To moramo še posebej posredovati našim otrokom in mladini.</w:t>
      </w:r>
    </w:p>
    <w:p w:rsidR="004B7914" w:rsidRPr="004B7914" w:rsidRDefault="004B7914" w:rsidP="004B7914">
      <w:r w:rsidRPr="004B7914">
        <w:lastRenderedPageBreak/>
        <w:t xml:space="preserve">Ciljno povpraševanje po okoljsko sprejemljivih izdelkih, uporaba trajnostno pridobljenega lesa pri gradnji hiš, v pohištvu in drugih izdelkih, je pomemben prispevek potrošnikov k trajnostnemu gospodarjenju z gozdovi in varstvu okolja. </w:t>
      </w:r>
    </w:p>
    <w:p w:rsidR="004B7914" w:rsidRPr="004B7914" w:rsidRDefault="004B7914" w:rsidP="004B7914">
      <w:r w:rsidRPr="004B7914">
        <w:t> </w:t>
      </w:r>
    </w:p>
    <w:p w:rsidR="004B7914" w:rsidRPr="004B7914" w:rsidRDefault="004B7914" w:rsidP="004B7914">
      <w:r w:rsidRPr="004B7914">
        <w:rPr>
          <w:u w:val="single"/>
        </w:rPr>
        <w:t> </w:t>
      </w:r>
    </w:p>
    <w:p w:rsidR="00FC1268" w:rsidRDefault="004B7914" w:rsidP="004B7914">
      <w:r w:rsidRPr="004B7914">
        <w:t> </w:t>
      </w:r>
    </w:p>
    <w:sectPr w:rsidR="00FC1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914"/>
    <w:rsid w:val="004B7914"/>
    <w:rsid w:val="00FC1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79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7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12492">
      <w:bodyDiv w:val="1"/>
      <w:marLeft w:val="0"/>
      <w:marRight w:val="0"/>
      <w:marTop w:val="0"/>
      <w:marBottom w:val="0"/>
      <w:divBdr>
        <w:top w:val="none" w:sz="0" w:space="0" w:color="auto"/>
        <w:left w:val="none" w:sz="0" w:space="0" w:color="auto"/>
        <w:bottom w:val="none" w:sz="0" w:space="0" w:color="auto"/>
        <w:right w:val="none" w:sz="0" w:space="0" w:color="auto"/>
      </w:divBdr>
      <w:divsChild>
        <w:div w:id="1750077097">
          <w:marLeft w:val="0"/>
          <w:marRight w:val="0"/>
          <w:marTop w:val="0"/>
          <w:marBottom w:val="0"/>
          <w:divBdr>
            <w:top w:val="none" w:sz="0" w:space="0" w:color="auto"/>
            <w:left w:val="none" w:sz="0" w:space="0" w:color="auto"/>
            <w:bottom w:val="none" w:sz="0" w:space="0" w:color="auto"/>
            <w:right w:val="none" w:sz="0" w:space="0" w:color="auto"/>
          </w:divBdr>
          <w:divsChild>
            <w:div w:id="1491098263">
              <w:marLeft w:val="0"/>
              <w:marRight w:val="0"/>
              <w:marTop w:val="0"/>
              <w:marBottom w:val="0"/>
              <w:divBdr>
                <w:top w:val="none" w:sz="0" w:space="0" w:color="auto"/>
                <w:left w:val="none" w:sz="0" w:space="0" w:color="auto"/>
                <w:bottom w:val="none" w:sz="0" w:space="0" w:color="auto"/>
                <w:right w:val="none" w:sz="0" w:space="0" w:color="auto"/>
              </w:divBdr>
              <w:divsChild>
                <w:div w:id="1814330496">
                  <w:marLeft w:val="0"/>
                  <w:marRight w:val="0"/>
                  <w:marTop w:val="0"/>
                  <w:marBottom w:val="0"/>
                  <w:divBdr>
                    <w:top w:val="none" w:sz="0" w:space="0" w:color="auto"/>
                    <w:left w:val="none" w:sz="0" w:space="0" w:color="auto"/>
                    <w:bottom w:val="none" w:sz="0" w:space="0" w:color="auto"/>
                    <w:right w:val="none" w:sz="0" w:space="0" w:color="auto"/>
                  </w:divBdr>
                  <w:divsChild>
                    <w:div w:id="1763641010">
                      <w:marLeft w:val="0"/>
                      <w:marRight w:val="0"/>
                      <w:marTop w:val="0"/>
                      <w:marBottom w:val="0"/>
                      <w:divBdr>
                        <w:top w:val="none" w:sz="0" w:space="0" w:color="auto"/>
                        <w:left w:val="none" w:sz="0" w:space="0" w:color="auto"/>
                        <w:bottom w:val="none" w:sz="0" w:space="0" w:color="auto"/>
                        <w:right w:val="none" w:sz="0" w:space="0" w:color="auto"/>
                      </w:divBdr>
                      <w:divsChild>
                        <w:div w:id="314728641">
                          <w:marLeft w:val="0"/>
                          <w:marRight w:val="0"/>
                          <w:marTop w:val="0"/>
                          <w:marBottom w:val="0"/>
                          <w:divBdr>
                            <w:top w:val="none" w:sz="0" w:space="0" w:color="auto"/>
                            <w:left w:val="none" w:sz="0" w:space="0" w:color="auto"/>
                            <w:bottom w:val="none" w:sz="0" w:space="0" w:color="auto"/>
                            <w:right w:val="none" w:sz="0" w:space="0" w:color="auto"/>
                          </w:divBdr>
                          <w:divsChild>
                            <w:div w:id="1647205209">
                              <w:marLeft w:val="0"/>
                              <w:marRight w:val="0"/>
                              <w:marTop w:val="0"/>
                              <w:marBottom w:val="0"/>
                              <w:divBdr>
                                <w:top w:val="none" w:sz="0" w:space="0" w:color="auto"/>
                                <w:left w:val="none" w:sz="0" w:space="0" w:color="auto"/>
                                <w:bottom w:val="none" w:sz="0" w:space="0" w:color="auto"/>
                                <w:right w:val="none" w:sz="0" w:space="0" w:color="auto"/>
                              </w:divBdr>
                              <w:divsChild>
                                <w:div w:id="287397780">
                                  <w:marLeft w:val="0"/>
                                  <w:marRight w:val="0"/>
                                  <w:marTop w:val="0"/>
                                  <w:marBottom w:val="0"/>
                                  <w:divBdr>
                                    <w:top w:val="none" w:sz="0" w:space="0" w:color="auto"/>
                                    <w:left w:val="none" w:sz="0" w:space="0" w:color="auto"/>
                                    <w:bottom w:val="none" w:sz="0" w:space="0" w:color="auto"/>
                                    <w:right w:val="none" w:sz="0" w:space="0" w:color="auto"/>
                                  </w:divBdr>
                                  <w:divsChild>
                                    <w:div w:id="7759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togozdov.si/" TargetMode="External"/><Relationship Id="rId5" Type="http://schemas.openxmlformats.org/officeDocument/2006/relationships/hyperlink" Target="http://www.un.org/en/events/iyof2011/index.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2992</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2011-10-03T08:40:00Z</dcterms:created>
  <dcterms:modified xsi:type="dcterms:W3CDTF">2011-10-03T08:42:00Z</dcterms:modified>
</cp:coreProperties>
</file>