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32B" w:rsidRDefault="00003803">
      <w:r w:rsidRPr="00003803">
        <w:rPr>
          <w:rFonts w:ascii="Arial" w:hAnsi="Arial" w:cs="Arial"/>
          <w:b/>
          <w:color w:val="797979"/>
          <w:sz w:val="20"/>
          <w:szCs w:val="20"/>
        </w:rPr>
        <w:t>Cilji študije</w:t>
      </w:r>
      <w:r>
        <w:rPr>
          <w:rFonts w:ascii="Arial" w:hAnsi="Arial" w:cs="Arial"/>
          <w:color w:val="797979"/>
          <w:sz w:val="20"/>
          <w:szCs w:val="20"/>
        </w:rPr>
        <w:t xml:space="preserve"> so bili osredotoče</w:t>
      </w:r>
      <w:bookmarkStart w:id="0" w:name="_GoBack"/>
      <w:bookmarkEnd w:id="0"/>
      <w:r>
        <w:rPr>
          <w:rFonts w:ascii="Arial" w:hAnsi="Arial" w:cs="Arial"/>
          <w:color w:val="797979"/>
          <w:sz w:val="20"/>
          <w:szCs w:val="20"/>
        </w:rPr>
        <w:t xml:space="preserve">ni na pridobivanje podatkov ter analizo teh podatkov na podlagi anketnih vprašalnikov glede profesionalnega razvoja strokovnih delavcev v poklicnem in strokovnem izobraževanju. V študiji je sodelovalo 1822 učiteljev, ki poučujejo v različnih programih poklicnega, strokovnega in tehniškega izobraževanja ter 1701 dijakov iz teh programov. </w:t>
      </w:r>
      <w:r>
        <w:rPr>
          <w:rFonts w:ascii="Arial" w:hAnsi="Arial" w:cs="Arial"/>
          <w:color w:val="797979"/>
          <w:sz w:val="20"/>
          <w:szCs w:val="20"/>
        </w:rPr>
        <w:br/>
      </w:r>
      <w:r>
        <w:rPr>
          <w:rFonts w:ascii="Arial" w:hAnsi="Arial" w:cs="Arial"/>
          <w:color w:val="797979"/>
          <w:sz w:val="20"/>
          <w:szCs w:val="20"/>
        </w:rPr>
        <w:br/>
      </w:r>
      <w:proofErr w:type="spellStart"/>
      <w:r>
        <w:rPr>
          <w:rFonts w:ascii="Arial" w:hAnsi="Arial" w:cs="Arial"/>
          <w:color w:val="797979"/>
          <w:sz w:val="20"/>
          <w:szCs w:val="20"/>
        </w:rPr>
        <w:t>Evalvacijska</w:t>
      </w:r>
      <w:proofErr w:type="spellEnd"/>
      <w:r>
        <w:rPr>
          <w:rFonts w:ascii="Arial" w:hAnsi="Arial" w:cs="Arial"/>
          <w:color w:val="797979"/>
          <w:sz w:val="20"/>
          <w:szCs w:val="20"/>
        </w:rPr>
        <w:t xml:space="preserve"> študija prinaša celovit pogled na profesionalni razvoj strokovnih delavcev na področju poklicnega, strokovnega in tehniškega izobraževanja. Temeljni namen empirične </w:t>
      </w:r>
      <w:proofErr w:type="spellStart"/>
      <w:r>
        <w:rPr>
          <w:rFonts w:ascii="Arial" w:hAnsi="Arial" w:cs="Arial"/>
          <w:color w:val="797979"/>
          <w:sz w:val="20"/>
          <w:szCs w:val="20"/>
        </w:rPr>
        <w:t>evalvacijske</w:t>
      </w:r>
      <w:proofErr w:type="spellEnd"/>
      <w:r>
        <w:rPr>
          <w:rFonts w:ascii="Arial" w:hAnsi="Arial" w:cs="Arial"/>
          <w:color w:val="797979"/>
          <w:sz w:val="20"/>
          <w:szCs w:val="20"/>
        </w:rPr>
        <w:t xml:space="preserve"> študije je bil pridobiti podatke, na osnovi katerih bi bilo mogoče oblikovati smernice za profesionalni razvoj zaposlenih v tem segmentu.</w:t>
      </w:r>
      <w:r>
        <w:rPr>
          <w:rFonts w:ascii="Arial" w:hAnsi="Arial" w:cs="Arial"/>
          <w:color w:val="797979"/>
          <w:sz w:val="20"/>
          <w:szCs w:val="20"/>
        </w:rPr>
        <w:br/>
      </w:r>
      <w:r>
        <w:rPr>
          <w:rFonts w:ascii="Arial" w:hAnsi="Arial" w:cs="Arial"/>
          <w:color w:val="797979"/>
          <w:sz w:val="20"/>
          <w:szCs w:val="20"/>
        </w:rPr>
        <w:br/>
        <w:t xml:space="preserve">Rezultati so pokazali, da se je v zadnjih dveh letih 97 % učiteljev v poklicnem in strokovnem izobraževanju udeležilo dodatnega strokovnega </w:t>
      </w:r>
      <w:proofErr w:type="spellStart"/>
      <w:r>
        <w:rPr>
          <w:rFonts w:ascii="Arial" w:hAnsi="Arial" w:cs="Arial"/>
          <w:color w:val="797979"/>
          <w:sz w:val="20"/>
          <w:szCs w:val="20"/>
        </w:rPr>
        <w:t>spopolnjevanja</w:t>
      </w:r>
      <w:proofErr w:type="spellEnd"/>
      <w:r>
        <w:rPr>
          <w:rFonts w:ascii="Arial" w:hAnsi="Arial" w:cs="Arial"/>
          <w:color w:val="797979"/>
          <w:sz w:val="20"/>
          <w:szCs w:val="20"/>
        </w:rPr>
        <w:t xml:space="preserve">, prav tako pa je bilo ob analizi drugih raziskav ugotovljeno, da učitelji v poklicnem in strokovnem izobraževanju glede na obseg in intenzivnost od drugih strokovnih delavcev v vzgoji in izobraževanju ne izstopajo. Rezultati raziskave kažejo, da se učitelji pogosto udeležujejo tako formalnih kot neformalnih oblik </w:t>
      </w:r>
      <w:proofErr w:type="spellStart"/>
      <w:r>
        <w:rPr>
          <w:rFonts w:ascii="Arial" w:hAnsi="Arial" w:cs="Arial"/>
          <w:color w:val="797979"/>
          <w:sz w:val="20"/>
          <w:szCs w:val="20"/>
        </w:rPr>
        <w:t>spopolnjevanja</w:t>
      </w:r>
      <w:proofErr w:type="spellEnd"/>
      <w:r>
        <w:rPr>
          <w:rFonts w:ascii="Arial" w:hAnsi="Arial" w:cs="Arial"/>
          <w:color w:val="797979"/>
          <w:sz w:val="20"/>
          <w:szCs w:val="20"/>
        </w:rPr>
        <w:t xml:space="preserve"> (kar 86,6 % jih npr. navaja, da so se udeležili tečajev oz. delavnic), ki jim pripisujejo tudi velik vpliv na prihodnje delo, velik vpliv na delo vnaprej pa pripisujejo tudi nekaterim oblikam, ki se jih ne udeležujejo zelo pogosto (npr. raziskovanje neke teme) in bi od učiteljev zahtevale veliko samoiniciativnosti.</w:t>
      </w:r>
    </w:p>
    <w:sectPr w:rsidR="00B42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803"/>
    <w:rsid w:val="00003803"/>
    <w:rsid w:val="00B423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224</Words>
  <Characters>1281</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Jožica Gramc</dc:creator>
  <cp:lastModifiedBy>Jožica Gramc</cp:lastModifiedBy>
  <cp:revision>1</cp:revision>
  <dcterms:created xsi:type="dcterms:W3CDTF">2014-07-24T07:46:00Z</dcterms:created>
  <dcterms:modified xsi:type="dcterms:W3CDTF">2014-07-24T07:47:00Z</dcterms:modified>
</cp:coreProperties>
</file>