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8D" w:rsidRPr="000E538D" w:rsidRDefault="000E538D" w:rsidP="000E538D">
      <w:pPr>
        <w:spacing w:before="100" w:beforeAutospacing="1" w:after="100" w:afterAutospacing="1" w:line="312" w:lineRule="atLeast"/>
        <w:jc w:val="center"/>
        <w:outlineLvl w:val="1"/>
        <w:rPr>
          <w:rFonts w:eastAsia="Times New Roman" w:cs="Times New Roman"/>
          <w:b/>
          <w:bCs/>
          <w:caps/>
          <w:spacing w:val="8"/>
          <w:kern w:val="36"/>
          <w:lang w:eastAsia="sl-SI"/>
        </w:rPr>
      </w:pPr>
      <w:r w:rsidRPr="000E538D">
        <w:rPr>
          <w:rFonts w:eastAsia="Times New Roman" w:cs="Times New Roman"/>
          <w:b/>
          <w:bCs/>
          <w:caps/>
          <w:spacing w:val="8"/>
          <w:kern w:val="36"/>
          <w:lang w:eastAsia="sl-SI"/>
        </w:rPr>
        <w:t>Državljanski, družbeni in politični vidiki participacije mladih z manj priložnostmi</w:t>
      </w:r>
    </w:p>
    <w:p w:rsidR="000E538D" w:rsidRPr="000E538D" w:rsidRDefault="000E538D" w:rsidP="000E538D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 xml:space="preserve">Otežen dostop do priložnosti mlade omejuje v družbenih, državljanskih in političnih vidikih življenja v skupnosti. Analiza učinkov programa </w:t>
      </w:r>
      <w:proofErr w:type="spellStart"/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>Erasmus</w:t>
      </w:r>
      <w:proofErr w:type="spellEnd"/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>+: Mladi v akciji na državljanstvo in participacijo je na slovenskem vzorcu pokazala, da mladi z manj priložnostmi pred udeležbo na aktivnostih programa slabše ocenjujejo svoje poznavanje državljanskih dolžnosti, človekovih pravic in z njimi povezanih evropskih dokumentov v primerjavi z mladimi brez oteženega dostopa do priložnosti. Razlike v samoocenah se gibljejo okrog ene enote na petstopenjski lestvici.</w:t>
      </w:r>
    </w:p>
    <w:p w:rsidR="000E538D" w:rsidRPr="000E538D" w:rsidRDefault="000E538D" w:rsidP="000E538D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 xml:space="preserve">Razlike se kažejo tudi v zanimanju za družbene in politične teme, ki je pri mladih z manj priložnostmi nižje. Nižje se mladi z manj priložnostmi ocenjujejo tudi v poznavanju načel predstavniške demokracije. Analiza anket je pokazala statistično značilne rezultate, kar omogoča posploševanje ugotovitev na celotno populacijo slovenskih udeležencev aktivnosti programa </w:t>
      </w:r>
      <w:proofErr w:type="spellStart"/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>Erasmus</w:t>
      </w:r>
      <w:proofErr w:type="spellEnd"/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>+: Mladi v akciji.</w:t>
      </w:r>
    </w:p>
    <w:p w:rsidR="000E538D" w:rsidRPr="000E538D" w:rsidRDefault="000E538D" w:rsidP="000E538D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 xml:space="preserve">Več na to temo si lahko preberete </w:t>
      </w:r>
      <w:hyperlink r:id="rId5" w:tgtFrame="_blank" w:history="1">
        <w:r w:rsidRPr="000E538D">
          <w:rPr>
            <w:rFonts w:ascii="Open Sans" w:eastAsia="Times New Roman" w:hAnsi="Open Sans" w:cs="Times New Roman"/>
            <w:color w:val="0000FF"/>
            <w:sz w:val="21"/>
            <w:szCs w:val="21"/>
            <w:lang w:eastAsia="sl-SI"/>
          </w:rPr>
          <w:t>tukaj</w:t>
        </w:r>
      </w:hyperlink>
      <w:r w:rsidRPr="000E538D">
        <w:rPr>
          <w:rFonts w:ascii="Open Sans" w:eastAsia="Times New Roman" w:hAnsi="Open Sans" w:cs="Times New Roman"/>
          <w:sz w:val="21"/>
          <w:szCs w:val="21"/>
          <w:lang w:eastAsia="sl-SI"/>
        </w:rPr>
        <w:t>.</w:t>
      </w:r>
    </w:p>
    <w:p w:rsidR="0003072A" w:rsidRDefault="0003072A">
      <w:bookmarkStart w:id="0" w:name="_GoBack"/>
      <w:bookmarkEnd w:id="0"/>
    </w:p>
    <w:sectPr w:rsidR="0003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8D"/>
    <w:rsid w:val="0003072A"/>
    <w:rsid w:val="000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E538D"/>
    <w:rPr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0E538D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pdated">
    <w:name w:val="updated"/>
    <w:basedOn w:val="Privzetapisavaodstavka"/>
    <w:rsid w:val="000E5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E538D"/>
    <w:rPr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0E538D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pdated">
    <w:name w:val="updated"/>
    <w:basedOn w:val="Privzetapisavaodstavka"/>
    <w:rsid w:val="000E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vit.si/erasmus-mladi-v-akciji/novice/detajl/clanek/drzavljanski-druzbeni-in-politicni-vidiki-participacije-mladih-z-manj-priloznost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2020-06-17T10:12:00Z</dcterms:created>
  <dcterms:modified xsi:type="dcterms:W3CDTF">2020-06-17T10:13:00Z</dcterms:modified>
</cp:coreProperties>
</file>