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DB" w:rsidRDefault="006C2CDB" w:rsidP="006C2CD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 wp14:anchorId="5BAADAA3" wp14:editId="44927B87">
            <wp:extent cx="2857500" cy="1504950"/>
            <wp:effectExtent l="0" t="0" r="0" b="0"/>
            <wp:docPr id="1" name="Slika 1" descr="http://www.movit.si/fileadmin/_processed_/csm_ETM_21_2affca6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it.si/fileadmin/_processed_/csm_ETM_21_2affca65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DB" w:rsidRDefault="006C2CDB" w:rsidP="006C2CDB">
      <w:pPr>
        <w:pStyle w:val="bodytext"/>
      </w:pPr>
    </w:p>
    <w:p w:rsidR="006C2CDB" w:rsidRDefault="006C2CDB" w:rsidP="006C2CDB">
      <w:pPr>
        <w:pStyle w:val="bodytext"/>
      </w:pPr>
      <w:r>
        <w:t xml:space="preserve">Evropski teden mladih 2021, je </w:t>
      </w:r>
      <w:r w:rsidR="00D36B53">
        <w:t xml:space="preserve">letos </w:t>
      </w:r>
      <w:r>
        <w:t>potekal v tednu od 24. do 30. maja 2021.</w:t>
      </w:r>
    </w:p>
    <w:p w:rsidR="006C2CDB" w:rsidRPr="006C2CDB" w:rsidRDefault="001674F9" w:rsidP="006C2CDB">
      <w:pPr>
        <w:pStyle w:val="bodytext"/>
        <w:rPr>
          <w:b/>
        </w:rPr>
      </w:pPr>
      <w:r>
        <w:t xml:space="preserve">V tem času </w:t>
      </w:r>
      <w:r w:rsidR="006C2CDB">
        <w:t xml:space="preserve">so po vsej Evropi potekali različni dogodki in srečanja z osrednjim sporočilom letošnjega Evropskega tedna mladih, ki je </w:t>
      </w:r>
      <w:r w:rsidR="006C2CDB" w:rsidRPr="006C2CDB">
        <w:rPr>
          <w:b/>
        </w:rPr>
        <w:t xml:space="preserve">»Prihodnost je v naših rokah.« </w:t>
      </w:r>
    </w:p>
    <w:p w:rsidR="006C2CDB" w:rsidRDefault="006C2CDB" w:rsidP="006C2CDB">
      <w:pPr>
        <w:pStyle w:val="bodytext"/>
      </w:pPr>
      <w:r>
        <w:rPr>
          <w:b/>
          <w:bCs/>
        </w:rPr>
        <w:t>Kaj je Evropski teden mladih (ETM)?</w:t>
      </w:r>
      <w:r>
        <w:t xml:space="preserve"> </w:t>
      </w:r>
    </w:p>
    <w:p w:rsidR="006C2CDB" w:rsidRDefault="006C2CDB" w:rsidP="006C2CDB">
      <w:pPr>
        <w:pStyle w:val="bodytext"/>
      </w:pPr>
      <w:r>
        <w:t xml:space="preserve">Evropski tedni mladih, ki od leta 2003 potekajo vsaki dve leti, predstavljajo priložnost za predstavitev številnih priložnosti, ki jih Evropska unija ponuja mladim, razprave o temah, aktualnih za mlade in mladinski sektor, ter predstavitev zgodb o uspehih. </w:t>
      </w:r>
    </w:p>
    <w:p w:rsidR="006C2CDB" w:rsidRDefault="006C2CDB" w:rsidP="006C2CDB">
      <w:pPr>
        <w:pStyle w:val="bodytext"/>
      </w:pPr>
      <w:r>
        <w:t xml:space="preserve"> Mladi imajo moč, da postavijo cilje in prispevajo k pobudam za izboljšanje svojega položaja in položaja drugih v prihodnosti.</w:t>
      </w:r>
    </w:p>
    <w:p w:rsidR="006C2CDB" w:rsidRDefault="006C2CDB" w:rsidP="006C2CDB">
      <w:pPr>
        <w:pStyle w:val="bodytext"/>
      </w:pPr>
      <w:r>
        <w:t xml:space="preserve"> Namen letošnjega Evropskega tedna mladih je bil  tudi promocija novih programov EU za mlade 2021–2027. Nova programa </w:t>
      </w:r>
      <w:proofErr w:type="spellStart"/>
      <w:r>
        <w:t>Erasmus</w:t>
      </w:r>
      <w:proofErr w:type="spellEnd"/>
      <w:r>
        <w:t xml:space="preserve">+ in Evropska solidarnostna enota mladim omogočata, da se bolj vključujejo v družbo, prispevajo k zelenim ciljem, se z boljšimi digitalnimi znanji soočijo s prihodnjimi izzivi ter postanejo bolj vključujoči in odprti za raznolikost. </w:t>
      </w:r>
    </w:p>
    <w:p w:rsidR="006C2CDB" w:rsidRDefault="006C2CDB" w:rsidP="006C2CDB">
      <w:pPr>
        <w:pStyle w:val="bodytext"/>
      </w:pPr>
      <w:r>
        <w:t xml:space="preserve">Prednostna področja : </w:t>
      </w:r>
    </w:p>
    <w:p w:rsidR="006C2CDB" w:rsidRDefault="006C2CDB" w:rsidP="001674F9">
      <w:pPr>
        <w:pStyle w:val="bodytext"/>
        <w:numPr>
          <w:ilvl w:val="0"/>
          <w:numId w:val="1"/>
        </w:numPr>
      </w:pPr>
      <w:r>
        <w:rPr>
          <w:b/>
          <w:bCs/>
        </w:rPr>
        <w:t>Aktivna participacija v družbi, vključno z digitalno dimenzijo</w:t>
      </w:r>
      <w:r>
        <w:br/>
        <w:t xml:space="preserve">Kako lahko mladi aktivno sodelujejo pri oblikovanju evropske družbe na lokalni, regionalni, nacionalni, mednarodni ali evropski ravni? Kako lahko pri temu pomagajo digitalna orodja, v povezavi z </w:t>
      </w:r>
      <w:hyperlink r:id="rId6" w:tgtFrame="_blank" w:tooltip="Opens external link in new window" w:history="1">
        <w:r>
          <w:rPr>
            <w:rStyle w:val="Hiperpovezava"/>
          </w:rPr>
          <w:t>Akcijskim načrtom za digitalno izobraževanje?</w:t>
        </w:r>
      </w:hyperlink>
      <w:r>
        <w:t xml:space="preserve"> Kakšna je vloga </w:t>
      </w:r>
      <w:hyperlink r:id="rId7" w:tgtFrame="_blank" w:tooltip="Opens external link in new window" w:history="1">
        <w:r>
          <w:rPr>
            <w:rStyle w:val="Hiperpovezava"/>
          </w:rPr>
          <w:t>EU strategije za mlade</w:t>
        </w:r>
      </w:hyperlink>
      <w:r>
        <w:t xml:space="preserve"> za vključevanje, povezovanje in </w:t>
      </w:r>
      <w:proofErr w:type="spellStart"/>
      <w:r>
        <w:t>opolnomočenje</w:t>
      </w:r>
      <w:proofErr w:type="spellEnd"/>
      <w:r>
        <w:t xml:space="preserve"> mladih? O čem govorijo nove oblike sodelovanja mladih v programu </w:t>
      </w:r>
      <w:proofErr w:type="spellStart"/>
      <w:r>
        <w:t>Erasmus</w:t>
      </w:r>
      <w:proofErr w:type="spellEnd"/>
      <w:r>
        <w:t xml:space="preserve"> +?</w:t>
      </w:r>
    </w:p>
    <w:p w:rsidR="006C2CDB" w:rsidRDefault="006C2CDB" w:rsidP="006C2CDB">
      <w:pPr>
        <w:pStyle w:val="bodytext"/>
        <w:numPr>
          <w:ilvl w:val="0"/>
          <w:numId w:val="1"/>
        </w:numPr>
      </w:pPr>
      <w:r>
        <w:t xml:space="preserve">O čem govori </w:t>
      </w:r>
      <w:hyperlink r:id="rId8" w:tgtFrame="_blank" w:tooltip="Opens external link in new window" w:history="1">
        <w:r>
          <w:rPr>
            <w:rStyle w:val="Hiperpovezava"/>
          </w:rPr>
          <w:t>konferenca o prihodnosti Evrope?</w:t>
        </w:r>
      </w:hyperlink>
      <w:r>
        <w:t xml:space="preserve"> </w:t>
      </w:r>
    </w:p>
    <w:p w:rsidR="006C2CDB" w:rsidRDefault="006C2CDB" w:rsidP="006C2CDB">
      <w:pPr>
        <w:pStyle w:val="bodytext"/>
        <w:numPr>
          <w:ilvl w:val="0"/>
          <w:numId w:val="1"/>
        </w:numPr>
      </w:pPr>
      <w:r w:rsidRPr="001674F9">
        <w:rPr>
          <w:b/>
          <w:bCs/>
        </w:rPr>
        <w:t xml:space="preserve"> Vključevanje in raznolikost</w:t>
      </w:r>
      <w:r>
        <w:br/>
        <w:t xml:space="preserve">Kako lahko vsi prispevamo k ustvarjanju vključujoče družbe? Kako programi </w:t>
      </w:r>
      <w:proofErr w:type="spellStart"/>
      <w:r>
        <w:t>Erasmus</w:t>
      </w:r>
      <w:proofErr w:type="spellEnd"/>
      <w:r>
        <w:t xml:space="preserve"> + in Evropska solidarnostna enota vključujejo mlade z manj priložnostmi? Kakšna je vloga mladinskega dela pri podpori mladih z manj priložnostmi, zlasti v okviru pandemije Covid-19? </w:t>
      </w:r>
    </w:p>
    <w:p w:rsidR="006C2CDB" w:rsidRDefault="006C2CDB" w:rsidP="001674F9">
      <w:pPr>
        <w:pStyle w:val="bodytext"/>
        <w:numPr>
          <w:ilvl w:val="0"/>
          <w:numId w:val="1"/>
        </w:numPr>
      </w:pPr>
      <w:r w:rsidRPr="001674F9">
        <w:rPr>
          <w:b/>
          <w:bCs/>
        </w:rPr>
        <w:lastRenderedPageBreak/>
        <w:t>Podnebne spremembe, varovanje okolja in trajnost</w:t>
      </w:r>
      <w:r>
        <w:br/>
        <w:t xml:space="preserve">Kaj lahko mladi prispevajo k </w:t>
      </w:r>
      <w:hyperlink r:id="rId9" w:tgtFrame="_blank" w:tooltip="Opens external link in new window" w:history="1">
        <w:r>
          <w:rPr>
            <w:rStyle w:val="Hiperpovezava"/>
          </w:rPr>
          <w:t>Evropskemu zelenemu dogovoru?</w:t>
        </w:r>
      </w:hyperlink>
      <w:r>
        <w:t xml:space="preserve"> </w:t>
      </w:r>
    </w:p>
    <w:p w:rsidR="006C2CDB" w:rsidRDefault="006C2CDB" w:rsidP="006C2CDB">
      <w:pPr>
        <w:pStyle w:val="bodytext"/>
        <w:numPr>
          <w:ilvl w:val="0"/>
          <w:numId w:val="1"/>
        </w:numPr>
      </w:pPr>
      <w:r>
        <w:t xml:space="preserve">Kako izkoristiti </w:t>
      </w:r>
      <w:hyperlink r:id="rId10" w:tgtFrame="_blank" w:tooltip="Opens external link in new window" w:history="1">
        <w:r>
          <w:rPr>
            <w:rStyle w:val="Hiperpovezava"/>
          </w:rPr>
          <w:t>evropsko leto železnice 2021?</w:t>
        </w:r>
      </w:hyperlink>
      <w:r>
        <w:t xml:space="preserve"> </w:t>
      </w:r>
    </w:p>
    <w:p w:rsidR="006C2CDB" w:rsidRDefault="006C2CDB" w:rsidP="006C2CDB">
      <w:pPr>
        <w:pStyle w:val="bodytext"/>
        <w:numPr>
          <w:ilvl w:val="0"/>
          <w:numId w:val="1"/>
        </w:numPr>
      </w:pPr>
      <w:r>
        <w:t xml:space="preserve">Za kaj gre pri novi </w:t>
      </w:r>
      <w:hyperlink r:id="rId11" w:tgtFrame="_blank" w:tooltip="Opens external link in new window" w:history="1">
        <w:r>
          <w:rPr>
            <w:rStyle w:val="Hiperpovezava"/>
          </w:rPr>
          <w:t>evropski pobudi Bauhaus?</w:t>
        </w:r>
      </w:hyperlink>
      <w:r>
        <w:t xml:space="preserve"> </w:t>
      </w:r>
    </w:p>
    <w:p w:rsidR="006C2CDB" w:rsidRDefault="006C2CDB" w:rsidP="006C2CDB">
      <w:pPr>
        <w:pStyle w:val="bodytext"/>
        <w:numPr>
          <w:ilvl w:val="0"/>
          <w:numId w:val="1"/>
        </w:numPr>
      </w:pPr>
      <w:r>
        <w:t xml:space="preserve">Kateri so zeleni elementi novega programa </w:t>
      </w:r>
      <w:proofErr w:type="spellStart"/>
      <w:r>
        <w:t>Erasmus</w:t>
      </w:r>
      <w:proofErr w:type="spellEnd"/>
      <w:r>
        <w:t xml:space="preserve"> + in Evropske solidarnostne enote? Kakšne so možnosti za sodelovanje v projektih, ki spodbujajo varstvo okolja, boj proti podnebnim spremembam ali spodbujajo trajnostni način življenja? </w:t>
      </w:r>
    </w:p>
    <w:p w:rsidR="006C2CDB" w:rsidRDefault="006C2CDB" w:rsidP="006C2CDB">
      <w:pPr>
        <w:pStyle w:val="bodytext"/>
        <w:numPr>
          <w:ilvl w:val="0"/>
          <w:numId w:val="1"/>
        </w:numPr>
      </w:pPr>
      <w:bookmarkStart w:id="0" w:name="_GoBack"/>
      <w:bookmarkEnd w:id="0"/>
      <w:r>
        <w:t xml:space="preserve">Kako izražati svoja stališča in pomagati oblikovati novo politično pobudo </w:t>
      </w:r>
      <w:hyperlink r:id="rId12" w:tgtFrame="_blank" w:tooltip="Opens external link in new window" w:history="1">
        <w:r>
          <w:rPr>
            <w:rStyle w:val="Hiperpovezava"/>
          </w:rPr>
          <w:t>Izobraževalne koalicije za podnebje?</w:t>
        </w:r>
      </w:hyperlink>
      <w:r>
        <w:t xml:space="preserve"> </w:t>
      </w:r>
    </w:p>
    <w:p w:rsidR="00FC464D" w:rsidRDefault="005E4DC9" w:rsidP="005E4DC9">
      <w:r>
        <w:t xml:space="preserve">Vir: </w:t>
      </w:r>
      <w:proofErr w:type="spellStart"/>
      <w:r>
        <w:t>Movit</w:t>
      </w:r>
      <w:proofErr w:type="spellEnd"/>
    </w:p>
    <w:sectPr w:rsidR="00FC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7B12"/>
    <w:multiLevelType w:val="hybridMultilevel"/>
    <w:tmpl w:val="224C2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1674F9"/>
    <w:rsid w:val="005E4DC9"/>
    <w:rsid w:val="006C2CDB"/>
    <w:rsid w:val="00D36B53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165E"/>
  <w15:chartTrackingRefBased/>
  <w15:docId w15:val="{42D92741-60C5-4D97-9BB9-938D884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2CD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2CDB"/>
    <w:rPr>
      <w:color w:val="009FE1"/>
      <w:u w:val="single"/>
    </w:rPr>
  </w:style>
  <w:style w:type="paragraph" w:customStyle="1" w:styleId="bodytext">
    <w:name w:val="bodytext"/>
    <w:basedOn w:val="Navaden"/>
    <w:rsid w:val="006C2CDB"/>
    <w:pPr>
      <w:spacing w:after="384" w:line="270" w:lineRule="atLeast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it.si/index.php?id=666&amp;rid=t_55398&amp;mid=346&amp;aC=fbbdd5b6&amp;jumpurl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vit.si/index.php?id=666&amp;rid=t_55398&amp;mid=346&amp;aC=fbbdd5b6&amp;jumpurl=3" TargetMode="External"/><Relationship Id="rId12" Type="http://schemas.openxmlformats.org/officeDocument/2006/relationships/hyperlink" Target="http://www.movit.si/index.php?id=666&amp;rid=t_55398&amp;mid=346&amp;aC=fbbdd5b6&amp;jumpurl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vit.si/index.php?id=666&amp;rid=t_55398&amp;mid=346&amp;aC=fbbdd5b6&amp;jumpurl=2" TargetMode="External"/><Relationship Id="rId11" Type="http://schemas.openxmlformats.org/officeDocument/2006/relationships/hyperlink" Target="http://www.movit.si/index.php?id=666&amp;rid=t_55398&amp;mid=346&amp;aC=fbbdd5b6&amp;jumpurl=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ovit.si/index.php?id=666&amp;rid=t_55398&amp;mid=346&amp;aC=fbbdd5b6&amp;jumpurl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it.si/index.php?id=666&amp;rid=t_55398&amp;mid=346&amp;aC=fbbdd5b6&amp;jumpurl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5</cp:revision>
  <dcterms:created xsi:type="dcterms:W3CDTF">2021-06-01T09:20:00Z</dcterms:created>
  <dcterms:modified xsi:type="dcterms:W3CDTF">2021-06-02T07:33:00Z</dcterms:modified>
</cp:coreProperties>
</file>