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C9" w:rsidRDefault="00915BE1" w:rsidP="00915BE1">
      <w:pPr>
        <w:shd w:val="clear" w:color="auto" w:fill="FFFFFF"/>
        <w:spacing w:after="0" w:line="288" w:lineRule="atLeast"/>
        <w:textAlignment w:val="bottom"/>
        <w:outlineLvl w:val="0"/>
        <w:rPr>
          <w:rFonts w:ascii="inherit" w:eastAsia="Times New Roman" w:hAnsi="inherit" w:cs="Helvetica"/>
          <w:color w:val="1E1E1F"/>
          <w:kern w:val="36"/>
          <w:bdr w:val="none" w:sz="0" w:space="0" w:color="auto" w:frame="1"/>
          <w:lang w:eastAsia="sl-SI"/>
        </w:rPr>
      </w:pPr>
      <w:bookmarkStart w:id="0" w:name="_GoBack"/>
      <w:bookmarkEnd w:id="0"/>
      <w:r>
        <w:rPr>
          <w:rFonts w:ascii="inherit" w:eastAsia="Times New Roman" w:hAnsi="inherit" w:cs="Helvetica"/>
          <w:color w:val="1E1E1F"/>
          <w:kern w:val="36"/>
          <w:bdr w:val="none" w:sz="0" w:space="0" w:color="auto" w:frame="1"/>
          <w:lang w:eastAsia="sl-SI"/>
        </w:rPr>
        <w:t>E</w:t>
      </w:r>
      <w:r w:rsidRPr="00BF3CC9">
        <w:rPr>
          <w:rFonts w:ascii="inherit" w:eastAsia="Times New Roman" w:hAnsi="inherit" w:cs="Helvetica"/>
          <w:color w:val="1E1E1F"/>
          <w:kern w:val="36"/>
          <w:bdr w:val="none" w:sz="0" w:space="0" w:color="auto" w:frame="1"/>
          <w:lang w:eastAsia="sl-SI"/>
        </w:rPr>
        <w:t>vropsko leto mladih</w:t>
      </w:r>
    </w:p>
    <w:p w:rsidR="00BF3CC9" w:rsidRDefault="00BF3CC9" w:rsidP="00BF3CC9">
      <w:pPr>
        <w:shd w:val="clear" w:color="auto" w:fill="FFFFFF"/>
        <w:spacing w:after="0" w:line="288" w:lineRule="atLeast"/>
        <w:textAlignment w:val="bottom"/>
        <w:outlineLvl w:val="0"/>
        <w:rPr>
          <w:rFonts w:ascii="inherit" w:eastAsia="Times New Roman" w:hAnsi="inherit" w:cs="Helvetica"/>
          <w:color w:val="1E1E1F"/>
          <w:kern w:val="36"/>
          <w:bdr w:val="none" w:sz="0" w:space="0" w:color="auto" w:frame="1"/>
          <w:lang w:eastAsia="sl-SI"/>
        </w:rPr>
      </w:pPr>
    </w:p>
    <w:p w:rsidR="007E0F96" w:rsidRPr="00BF3CC9" w:rsidRDefault="007E0F96" w:rsidP="007E0F96">
      <w:pPr>
        <w:pStyle w:val="ep-wysiwigparagraph"/>
        <w:spacing w:before="0" w:after="0" w:line="360" w:lineRule="atLeast"/>
        <w:textAlignment w:val="center"/>
        <w:rPr>
          <w:rFonts w:asciiTheme="majorHAnsi" w:hAnsiTheme="majorHAnsi" w:cstheme="majorHAnsi"/>
          <w:sz w:val="22"/>
          <w:szCs w:val="22"/>
        </w:rPr>
      </w:pPr>
      <w:r w:rsidRPr="00BF3CC9">
        <w:rPr>
          <w:rFonts w:asciiTheme="majorHAnsi" w:hAnsiTheme="majorHAnsi" w:cstheme="majorHAnsi"/>
          <w:bCs/>
          <w:sz w:val="20"/>
          <w:szCs w:val="20"/>
          <w:shd w:val="clear" w:color="auto" w:fill="FFFFFF"/>
        </w:rPr>
        <w:t xml:space="preserve">EU se bo leta 2022 posebej posvetila mladim. </w:t>
      </w:r>
      <w:r w:rsidRPr="00BF3CC9">
        <w:rPr>
          <w:rFonts w:asciiTheme="majorHAnsi" w:hAnsiTheme="majorHAnsi" w:cstheme="majorHAnsi"/>
          <w:sz w:val="22"/>
          <w:szCs w:val="22"/>
        </w:rPr>
        <w:t>EU prepoznava pomen dobrobiti, razvoja, vključenosti in sodelovanja mladih v družbi. Skozi leta je zagnala številne mladinske programe in pobude, od dobro poznanega programa izmenjav </w:t>
      </w:r>
      <w:proofErr w:type="spellStart"/>
      <w:r w:rsidR="003206E2">
        <w:fldChar w:fldCharType="begin"/>
      </w:r>
      <w:r w:rsidR="003206E2">
        <w:instrText xml:space="preserve"> HYPERLINK "https://www.europarl.europa.eu/news/sl/headlines/priorities/erasmus" \t "_blank" </w:instrText>
      </w:r>
      <w:r w:rsidR="003206E2">
        <w:fldChar w:fldCharType="separate"/>
      </w:r>
      <w:r w:rsidRPr="00BF3CC9">
        <w:rPr>
          <w:rStyle w:val="Hiperpovezava"/>
          <w:rFonts w:asciiTheme="majorHAnsi" w:hAnsiTheme="majorHAnsi" w:cstheme="majorHAnsi"/>
          <w:color w:val="auto"/>
          <w:sz w:val="22"/>
          <w:szCs w:val="22"/>
        </w:rPr>
        <w:t>Erasmus</w:t>
      </w:r>
      <w:proofErr w:type="spellEnd"/>
      <w:r w:rsidR="003206E2">
        <w:rPr>
          <w:rStyle w:val="Hiperpovezava"/>
          <w:rFonts w:asciiTheme="majorHAnsi" w:hAnsiTheme="majorHAnsi" w:cstheme="majorHAnsi"/>
          <w:color w:val="auto"/>
          <w:sz w:val="22"/>
          <w:szCs w:val="22"/>
        </w:rPr>
        <w:fldChar w:fldCharType="end"/>
      </w:r>
      <w:r w:rsidRPr="00BF3CC9">
        <w:rPr>
          <w:rFonts w:asciiTheme="majorHAnsi" w:hAnsiTheme="majorHAnsi" w:cstheme="majorHAnsi"/>
          <w:sz w:val="22"/>
          <w:szCs w:val="22"/>
        </w:rPr>
        <w:t>, ki se je začel leta 1987, do vključenosti mladih v </w:t>
      </w:r>
      <w:hyperlink r:id="rId5" w:tgtFrame="_blank" w:history="1">
        <w:r w:rsidRPr="00BF3CC9">
          <w:rPr>
            <w:rStyle w:val="Hiperpovezava"/>
            <w:rFonts w:asciiTheme="majorHAnsi" w:hAnsiTheme="majorHAnsi" w:cstheme="majorHAnsi"/>
            <w:color w:val="auto"/>
            <w:sz w:val="22"/>
            <w:szCs w:val="22"/>
          </w:rPr>
          <w:t>konferenco o prihodnosti Evrope</w:t>
        </w:r>
      </w:hyperlink>
      <w:r w:rsidRPr="00BF3CC9">
        <w:rPr>
          <w:rFonts w:asciiTheme="majorHAnsi" w:hAnsiTheme="majorHAnsi" w:cstheme="majorHAnsi"/>
          <w:sz w:val="22"/>
          <w:szCs w:val="22"/>
        </w:rPr>
        <w:t>, na kateri je tretjina udeležencev okroglih miz evropskih državljanov mlajših od 25 let</w:t>
      </w:r>
    </w:p>
    <w:p w:rsidR="007E0F96" w:rsidRPr="00BF3CC9" w:rsidRDefault="002219F2" w:rsidP="007E0F96">
      <w:hyperlink r:id="rId6" w:history="1">
        <w:r w:rsidR="007E0F96" w:rsidRPr="00BF3CC9">
          <w:rPr>
            <w:rStyle w:val="Hiperpovezava"/>
            <w:color w:val="auto"/>
          </w:rPr>
          <w:t>2022: evropsko leto mladih | Novice | Evropski parlament (europa.eu)</w:t>
        </w:r>
      </w:hyperlink>
    </w:p>
    <w:p w:rsidR="00BF3CC9" w:rsidRDefault="007E0F96" w:rsidP="00BF3CC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sl-SI"/>
        </w:rPr>
      </w:pPr>
      <w:r>
        <w:rPr>
          <w:rFonts w:asciiTheme="majorHAnsi" w:eastAsia="Times New Roman" w:hAnsiTheme="majorHAnsi" w:cstheme="majorHAnsi"/>
          <w:lang w:eastAsia="sl-SI"/>
        </w:rPr>
        <w:t>Na spletni strani</w:t>
      </w:r>
      <w:r w:rsidR="002219F2">
        <w:rPr>
          <w:rFonts w:asciiTheme="majorHAnsi" w:eastAsia="Times New Roman" w:hAnsiTheme="majorHAnsi" w:cstheme="majorHAnsi"/>
          <w:lang w:eastAsia="sl-SI"/>
        </w:rPr>
        <w:t xml:space="preserve"> je</w:t>
      </w:r>
      <w:r w:rsidR="00BF3CC9" w:rsidRPr="00BF3CC9">
        <w:rPr>
          <w:rFonts w:asciiTheme="majorHAnsi" w:eastAsia="Times New Roman" w:hAnsiTheme="majorHAnsi" w:cstheme="majorHAnsi"/>
          <w:lang w:eastAsia="sl-SI"/>
        </w:rPr>
        <w:t xml:space="preserve"> možno spremljati aktivnosti na interaktivnem zemljevidu, pridobiti vse informacije o iniciativi ter razlage, na kakšen način želi EU leto 2022 posvetiti mladim</w:t>
      </w:r>
      <w:r w:rsidR="006B5022">
        <w:rPr>
          <w:rFonts w:asciiTheme="majorHAnsi" w:eastAsia="Times New Roman" w:hAnsiTheme="majorHAnsi" w:cstheme="majorHAnsi"/>
          <w:lang w:eastAsia="sl-SI"/>
        </w:rPr>
        <w:t>.</w:t>
      </w:r>
    </w:p>
    <w:p w:rsidR="00997C13" w:rsidRDefault="009319E5" w:rsidP="006B502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lang w:eastAsia="sl-SI"/>
        </w:rPr>
      </w:pPr>
      <w:r>
        <w:rPr>
          <w:rFonts w:asciiTheme="majorHAnsi" w:eastAsia="Times New Roman" w:hAnsiTheme="majorHAnsi" w:cstheme="majorHAnsi"/>
          <w:b/>
          <w:lang w:eastAsia="sl-SI"/>
        </w:rPr>
        <w:t>Kontekst/</w:t>
      </w:r>
      <w:r w:rsidRPr="009319E5">
        <w:rPr>
          <w:rFonts w:asciiTheme="majorHAnsi" w:eastAsia="Times New Roman" w:hAnsiTheme="majorHAnsi" w:cstheme="majorHAnsi"/>
          <w:b/>
          <w:lang w:eastAsia="sl-SI"/>
        </w:rPr>
        <w:t xml:space="preserve"> </w:t>
      </w:r>
      <w:r>
        <w:rPr>
          <w:rFonts w:asciiTheme="majorHAnsi" w:eastAsia="Times New Roman" w:hAnsiTheme="majorHAnsi" w:cstheme="majorHAnsi"/>
          <w:b/>
          <w:lang w:eastAsia="sl-SI"/>
        </w:rPr>
        <w:t>didaktični izzivi</w:t>
      </w:r>
    </w:p>
    <w:p w:rsidR="006B5022" w:rsidRPr="00997C13" w:rsidRDefault="007E0F96" w:rsidP="006B502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lang w:eastAsia="sl-SI"/>
        </w:rPr>
      </w:pPr>
      <w:r>
        <w:rPr>
          <w:rFonts w:asciiTheme="majorHAnsi" w:eastAsia="Times New Roman" w:hAnsiTheme="majorHAnsi" w:cstheme="majorHAnsi"/>
          <w:lang w:eastAsia="sl-SI"/>
        </w:rPr>
        <w:t>Aktivno državljanstvo v srednješo</w:t>
      </w:r>
      <w:r w:rsidR="003206E2">
        <w:rPr>
          <w:rFonts w:asciiTheme="majorHAnsi" w:eastAsia="Times New Roman" w:hAnsiTheme="majorHAnsi" w:cstheme="majorHAnsi"/>
          <w:lang w:eastAsia="sl-SI"/>
        </w:rPr>
        <w:t>lskih izobraževalnih programih/</w:t>
      </w:r>
      <w:r>
        <w:rPr>
          <w:rFonts w:asciiTheme="majorHAnsi" w:eastAsia="Times New Roman" w:hAnsiTheme="majorHAnsi" w:cstheme="majorHAnsi"/>
          <w:lang w:eastAsia="sl-SI"/>
        </w:rPr>
        <w:t xml:space="preserve"> temeljni cilj AD, kot ga opredeljujejo učni načrt oziroma katalogi znanja, je spodbujanje aktivnega, informiranega in odgovornega demokratičnega državljanstva.</w:t>
      </w:r>
      <w:r w:rsidR="006B5022">
        <w:rPr>
          <w:rFonts w:asciiTheme="majorHAnsi" w:eastAsia="Times New Roman" w:hAnsiTheme="majorHAnsi" w:cstheme="majorHAnsi"/>
          <w:lang w:eastAsia="sl-SI"/>
        </w:rPr>
        <w:t xml:space="preserve"> </w:t>
      </w:r>
      <w:hyperlink r:id="rId7" w:history="1">
        <w:r w:rsidR="006B5022">
          <w:rPr>
            <w:rStyle w:val="Hiperpovezava"/>
          </w:rPr>
          <w:t>Prirocnik_AktivnoDrzavljanstvo_zaSplet.pdf</w:t>
        </w:r>
      </w:hyperlink>
    </w:p>
    <w:p w:rsidR="00BF3CC9" w:rsidRPr="006B5022" w:rsidRDefault="00BF3CC9" w:rsidP="006B502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sl-SI"/>
        </w:rPr>
      </w:pPr>
      <w:r w:rsidRPr="00BF3CC9">
        <w:rPr>
          <w:rFonts w:asciiTheme="majorHAnsi" w:hAnsiTheme="majorHAnsi" w:cstheme="majorHAnsi"/>
        </w:rPr>
        <w:t>Več informacij o evropskih pobudah za mlade:</w:t>
      </w:r>
    </w:p>
    <w:p w:rsidR="00BF3CC9" w:rsidRPr="00BF3CC9" w:rsidRDefault="002219F2" w:rsidP="00BF3CC9">
      <w:pPr>
        <w:numPr>
          <w:ilvl w:val="0"/>
          <w:numId w:val="6"/>
        </w:numPr>
        <w:spacing w:after="0" w:line="360" w:lineRule="atLeast"/>
        <w:ind w:left="0"/>
        <w:textAlignment w:val="center"/>
        <w:rPr>
          <w:rFonts w:asciiTheme="majorHAnsi" w:hAnsiTheme="majorHAnsi" w:cstheme="majorHAnsi"/>
          <w:sz w:val="21"/>
          <w:szCs w:val="21"/>
        </w:rPr>
      </w:pPr>
      <w:hyperlink r:id="rId8" w:tgtFrame="_blank" w:history="1">
        <w:r w:rsidR="00BF3CC9" w:rsidRPr="00BF3CC9">
          <w:rPr>
            <w:rStyle w:val="Hiperpovezava"/>
            <w:rFonts w:asciiTheme="majorHAnsi" w:hAnsiTheme="majorHAnsi" w:cstheme="majorHAnsi"/>
            <w:color w:val="auto"/>
            <w:sz w:val="21"/>
            <w:szCs w:val="21"/>
            <w:bdr w:val="none" w:sz="0" w:space="0" w:color="auto" w:frame="1"/>
          </w:rPr>
          <w:t>Evropski mladinski dogodek</w:t>
        </w:r>
      </w:hyperlink>
      <w:r w:rsidR="00BF3CC9" w:rsidRPr="00BF3CC9">
        <w:rPr>
          <w:rFonts w:asciiTheme="majorHAnsi" w:hAnsiTheme="majorHAnsi" w:cstheme="majorHAnsi"/>
          <w:sz w:val="21"/>
          <w:szCs w:val="21"/>
        </w:rPr>
        <w:t> je vodilni dogodek Evropskega parlamenta za mlade, ki jim omogoča srečevanje z drugimi mladimi in odločevalci, predstavljanje zamisli in razpravljanje o prihodnosti Evrope.</w:t>
      </w:r>
    </w:p>
    <w:p w:rsidR="00BF3CC9" w:rsidRPr="00BF3CC9" w:rsidRDefault="00BF3CC9" w:rsidP="00BF3CC9">
      <w:pPr>
        <w:numPr>
          <w:ilvl w:val="0"/>
          <w:numId w:val="6"/>
        </w:numPr>
        <w:spacing w:after="0" w:line="360" w:lineRule="atLeast"/>
        <w:ind w:left="0"/>
        <w:textAlignment w:val="center"/>
        <w:rPr>
          <w:rFonts w:asciiTheme="majorHAnsi" w:hAnsiTheme="majorHAnsi" w:cstheme="majorHAnsi"/>
          <w:sz w:val="21"/>
          <w:szCs w:val="21"/>
        </w:rPr>
      </w:pPr>
      <w:r w:rsidRPr="00BF3CC9">
        <w:rPr>
          <w:rFonts w:asciiTheme="majorHAnsi" w:hAnsiTheme="majorHAnsi" w:cstheme="majorHAnsi"/>
          <w:sz w:val="21"/>
          <w:szCs w:val="21"/>
        </w:rPr>
        <w:t>Obiščite eno od lokacij Evropskega parlamenta in se udeležite katere od številnih izobraževalnih dejavnosti o EU. </w:t>
      </w:r>
      <w:hyperlink r:id="rId9" w:tgtFrame="_blank" w:history="1">
        <w:r w:rsidRPr="00BF3CC9">
          <w:rPr>
            <w:rStyle w:val="Hiperpovezava"/>
            <w:rFonts w:asciiTheme="majorHAnsi" w:hAnsiTheme="majorHAnsi" w:cstheme="majorHAnsi"/>
            <w:color w:val="auto"/>
            <w:sz w:val="21"/>
            <w:szCs w:val="21"/>
            <w:bdr w:val="none" w:sz="0" w:space="0" w:color="auto" w:frame="1"/>
          </w:rPr>
          <w:t>Prijavite se lahko tukaj</w:t>
        </w:r>
      </w:hyperlink>
      <w:r w:rsidRPr="00BF3CC9">
        <w:rPr>
          <w:rFonts w:asciiTheme="majorHAnsi" w:hAnsiTheme="majorHAnsi" w:cstheme="majorHAnsi"/>
          <w:sz w:val="21"/>
          <w:szCs w:val="21"/>
        </w:rPr>
        <w:t>.</w:t>
      </w:r>
    </w:p>
    <w:p w:rsidR="00BF3CC9" w:rsidRPr="00BF3CC9" w:rsidRDefault="002219F2" w:rsidP="00BF3CC9">
      <w:pPr>
        <w:numPr>
          <w:ilvl w:val="0"/>
          <w:numId w:val="6"/>
        </w:numPr>
        <w:spacing w:after="0" w:line="360" w:lineRule="atLeast"/>
        <w:ind w:left="0"/>
        <w:textAlignment w:val="center"/>
        <w:rPr>
          <w:rFonts w:asciiTheme="majorHAnsi" w:hAnsiTheme="majorHAnsi" w:cstheme="majorHAnsi"/>
          <w:sz w:val="21"/>
          <w:szCs w:val="21"/>
        </w:rPr>
      </w:pPr>
      <w:hyperlink r:id="rId10" w:tgtFrame="_blank" w:history="1">
        <w:r w:rsidR="00BF3CC9" w:rsidRPr="00BF3CC9">
          <w:rPr>
            <w:rStyle w:val="Hiperpovezava"/>
            <w:rFonts w:asciiTheme="majorHAnsi" w:hAnsiTheme="majorHAnsi" w:cstheme="majorHAnsi"/>
            <w:color w:val="auto"/>
            <w:sz w:val="21"/>
            <w:szCs w:val="21"/>
            <w:bdr w:val="none" w:sz="0" w:space="0" w:color="auto" w:frame="1"/>
          </w:rPr>
          <w:t>Program Šola ambasadorka Evropskega parlamenta</w:t>
        </w:r>
      </w:hyperlink>
      <w:r w:rsidR="00BF3CC9" w:rsidRPr="00BF3CC9">
        <w:rPr>
          <w:rFonts w:asciiTheme="majorHAnsi" w:hAnsiTheme="majorHAnsi" w:cstheme="majorHAnsi"/>
          <w:sz w:val="21"/>
          <w:szCs w:val="21"/>
        </w:rPr>
        <w:t> izvaja dejavnosti, namenjene izobraževanju dijakov o evropski demokraciji in vrednotah ter o tem, kako lahko aktivno sodelujejo v demokratičnih procesih EU.</w:t>
      </w:r>
    </w:p>
    <w:p w:rsidR="00BF3CC9" w:rsidRPr="00BF3CC9" w:rsidRDefault="002219F2" w:rsidP="00BF3CC9">
      <w:pPr>
        <w:numPr>
          <w:ilvl w:val="0"/>
          <w:numId w:val="6"/>
        </w:numPr>
        <w:spacing w:after="0" w:line="360" w:lineRule="atLeast"/>
        <w:ind w:left="0"/>
        <w:textAlignment w:val="center"/>
        <w:rPr>
          <w:rFonts w:asciiTheme="majorHAnsi" w:hAnsiTheme="majorHAnsi" w:cstheme="majorHAnsi"/>
          <w:sz w:val="21"/>
          <w:szCs w:val="21"/>
        </w:rPr>
      </w:pPr>
      <w:hyperlink r:id="rId11" w:tgtFrame="_blank" w:history="1">
        <w:r w:rsidR="00BF3CC9" w:rsidRPr="00BF3CC9">
          <w:rPr>
            <w:rStyle w:val="Hiperpovezava"/>
            <w:rFonts w:asciiTheme="majorHAnsi" w:hAnsiTheme="majorHAnsi" w:cstheme="majorHAnsi"/>
            <w:color w:val="auto"/>
            <w:sz w:val="21"/>
            <w:szCs w:val="21"/>
            <w:bdr w:val="none" w:sz="0" w:space="0" w:color="auto" w:frame="1"/>
          </w:rPr>
          <w:t>Evropsko mladinsko nagrado Karla Velikega</w:t>
        </w:r>
      </w:hyperlink>
      <w:r w:rsidR="00BF3CC9" w:rsidRPr="00BF3CC9">
        <w:rPr>
          <w:rFonts w:asciiTheme="majorHAnsi" w:hAnsiTheme="majorHAnsi" w:cstheme="majorHAnsi"/>
          <w:sz w:val="21"/>
          <w:szCs w:val="21"/>
        </w:rPr>
        <w:t> vsako leto prejmejo projekti, ki jih izvajajo mladi, spodbujajo evropsko in mednarodno razumevanje, gradijo občutek evropske identitete in povezovanja.</w:t>
      </w:r>
    </w:p>
    <w:p w:rsidR="00997C13" w:rsidRDefault="002219F2" w:rsidP="00997C13">
      <w:pPr>
        <w:numPr>
          <w:ilvl w:val="0"/>
          <w:numId w:val="6"/>
        </w:numPr>
        <w:spacing w:after="0" w:line="360" w:lineRule="atLeast"/>
        <w:ind w:left="0"/>
        <w:textAlignment w:val="center"/>
        <w:rPr>
          <w:rFonts w:asciiTheme="majorHAnsi" w:hAnsiTheme="majorHAnsi" w:cstheme="majorHAnsi"/>
          <w:sz w:val="21"/>
          <w:szCs w:val="21"/>
        </w:rPr>
      </w:pPr>
      <w:hyperlink r:id="rId12" w:tgtFrame="_blank" w:history="1">
        <w:r w:rsidR="00BF3CC9" w:rsidRPr="00BF3CC9">
          <w:rPr>
            <w:rStyle w:val="Hiperpovezava"/>
            <w:rFonts w:asciiTheme="majorHAnsi" w:hAnsiTheme="majorHAnsi" w:cstheme="majorHAnsi"/>
            <w:color w:val="auto"/>
            <w:sz w:val="21"/>
            <w:szCs w:val="21"/>
            <w:bdr w:val="none" w:sz="0" w:space="0" w:color="auto" w:frame="1"/>
          </w:rPr>
          <w:t>Evropski mladinski portal</w:t>
        </w:r>
      </w:hyperlink>
      <w:r w:rsidR="00BF3CC9" w:rsidRPr="00BF3CC9">
        <w:rPr>
          <w:rFonts w:asciiTheme="majorHAnsi" w:hAnsiTheme="majorHAnsi" w:cstheme="majorHAnsi"/>
          <w:sz w:val="21"/>
          <w:szCs w:val="21"/>
        </w:rPr>
        <w:t> objavlja evropske in nacionalne informacije ter priložnosti, povezane z izobraževanjem, prostovoljstvom, delom, aktivno udeležbo, kulturo in kreativnostjo, globalnimi zadevami in potovanji.</w:t>
      </w:r>
    </w:p>
    <w:p w:rsidR="00BF3CC9" w:rsidRDefault="00BF3CC9" w:rsidP="00997C13">
      <w:pPr>
        <w:spacing w:after="0" w:line="360" w:lineRule="atLeast"/>
        <w:textAlignment w:val="center"/>
        <w:rPr>
          <w:rFonts w:asciiTheme="majorHAnsi" w:eastAsia="Times New Roman" w:hAnsiTheme="majorHAnsi" w:cstheme="majorHAnsi"/>
          <w:bCs/>
          <w:lang w:eastAsia="sl-SI"/>
        </w:rPr>
      </w:pPr>
      <w:r w:rsidRPr="00997C13">
        <w:rPr>
          <w:rFonts w:asciiTheme="majorHAnsi" w:eastAsia="Times New Roman" w:hAnsiTheme="majorHAnsi" w:cstheme="majorHAnsi"/>
          <w:lang w:eastAsia="sl-SI"/>
        </w:rPr>
        <w:t xml:space="preserve">Vir: </w:t>
      </w:r>
      <w:r w:rsidRPr="00997C13">
        <w:rPr>
          <w:rFonts w:asciiTheme="majorHAnsi" w:eastAsia="Times New Roman" w:hAnsiTheme="majorHAnsi" w:cstheme="majorHAnsi"/>
          <w:bCs/>
          <w:lang w:eastAsia="sl-SI"/>
        </w:rPr>
        <w:t>Uradna spletna stran EU</w:t>
      </w:r>
    </w:p>
    <w:p w:rsidR="00997C13" w:rsidRDefault="00997C13" w:rsidP="00997C13">
      <w:pPr>
        <w:spacing w:after="0" w:line="360" w:lineRule="atLeast"/>
        <w:textAlignment w:val="center"/>
        <w:rPr>
          <w:rFonts w:asciiTheme="majorHAnsi" w:eastAsia="Times New Roman" w:hAnsiTheme="majorHAnsi" w:cstheme="majorHAnsi"/>
          <w:bCs/>
          <w:lang w:eastAsia="sl-SI"/>
        </w:rPr>
      </w:pPr>
    </w:p>
    <w:p w:rsidR="00997C13" w:rsidRPr="00997C13" w:rsidRDefault="00997C13" w:rsidP="00997C13">
      <w:pPr>
        <w:shd w:val="clear" w:color="auto" w:fill="FFFFFF"/>
        <w:spacing w:after="225" w:line="240" w:lineRule="auto"/>
        <w:textAlignment w:val="baseline"/>
        <w:outlineLvl w:val="0"/>
        <w:rPr>
          <w:rFonts w:asciiTheme="majorHAnsi" w:eastAsia="Times New Roman" w:hAnsiTheme="majorHAnsi" w:cstheme="majorHAnsi"/>
          <w:bCs/>
          <w:color w:val="333333"/>
          <w:kern w:val="36"/>
          <w:lang w:eastAsia="sl-SI"/>
        </w:rPr>
      </w:pPr>
      <w:r w:rsidRPr="00997C13">
        <w:rPr>
          <w:rFonts w:asciiTheme="majorHAnsi" w:eastAsia="Times New Roman" w:hAnsiTheme="majorHAnsi" w:cstheme="majorHAnsi"/>
          <w:bCs/>
          <w:lang w:eastAsia="sl-SI"/>
        </w:rPr>
        <w:t xml:space="preserve">Še vedno aktualen vir: </w:t>
      </w:r>
      <w:r w:rsidRPr="00997C13">
        <w:rPr>
          <w:rFonts w:asciiTheme="majorHAnsi" w:eastAsia="Times New Roman" w:hAnsiTheme="majorHAnsi" w:cstheme="majorHAnsi"/>
          <w:bCs/>
          <w:color w:val="333333"/>
          <w:kern w:val="36"/>
          <w:lang w:eastAsia="sl-SI"/>
        </w:rPr>
        <w:t>raziskava o položaju mladih v Sloveniji – Mladina 2020</w:t>
      </w:r>
    </w:p>
    <w:p w:rsidR="00997C13" w:rsidRPr="00997C13" w:rsidRDefault="002219F2" w:rsidP="00997C13">
      <w:pPr>
        <w:pStyle w:val="Navadensplet"/>
        <w:spacing w:before="0" w:beforeAutospacing="0" w:after="0" w:afterAutospacing="0" w:line="300" w:lineRule="atLeast"/>
        <w:jc w:val="both"/>
        <w:textAlignment w:val="baseline"/>
        <w:rPr>
          <w:rFonts w:asciiTheme="majorHAnsi" w:hAnsiTheme="majorHAnsi" w:cstheme="majorHAnsi"/>
          <w:color w:val="333333"/>
          <w:sz w:val="22"/>
          <w:szCs w:val="22"/>
        </w:rPr>
      </w:pPr>
      <w:hyperlink r:id="rId13" w:tgtFrame="_blank" w:history="1">
        <w:r w:rsidR="00997C13" w:rsidRPr="00997C13">
          <w:rPr>
            <w:rStyle w:val="Hiperpovezava"/>
            <w:rFonts w:asciiTheme="majorHAnsi" w:eastAsiaTheme="majorEastAsia" w:hAnsiTheme="majorHAnsi" w:cstheme="majorHAnsi"/>
            <w:color w:val="6D8899"/>
            <w:sz w:val="22"/>
            <w:szCs w:val="22"/>
            <w:bdr w:val="none" w:sz="0" w:space="0" w:color="auto" w:frame="1"/>
          </w:rPr>
          <w:t>Mladina 2020</w:t>
        </w:r>
      </w:hyperlink>
      <w:r w:rsidR="00997C13" w:rsidRPr="00997C13">
        <w:rPr>
          <w:rFonts w:asciiTheme="majorHAnsi" w:hAnsiTheme="majorHAnsi" w:cstheme="majorHAnsi"/>
          <w:color w:val="333333"/>
          <w:sz w:val="22"/>
          <w:szCs w:val="22"/>
        </w:rPr>
        <w:t xml:space="preserve"> odkriva položaj mladih danes in omogoča znanstveni pogled na spreminjanje položaja mladih, trende in situacije s katerimi se mladi soočajo. S pomočjo raziskave se je pridobil vpogled v položaj mladih v družbi na različnih </w:t>
      </w:r>
      <w:r w:rsidR="00997C13">
        <w:rPr>
          <w:rFonts w:asciiTheme="majorHAnsi" w:hAnsiTheme="majorHAnsi" w:cstheme="majorHAnsi"/>
          <w:color w:val="333333"/>
          <w:sz w:val="22"/>
          <w:szCs w:val="22"/>
        </w:rPr>
        <w:t>ravneh.</w:t>
      </w:r>
    </w:p>
    <w:p w:rsidR="00997C13" w:rsidRPr="00997C13" w:rsidRDefault="00997C13" w:rsidP="00997C13">
      <w:pPr>
        <w:spacing w:after="0" w:line="360" w:lineRule="atLeast"/>
        <w:textAlignment w:val="center"/>
        <w:rPr>
          <w:rFonts w:asciiTheme="majorHAnsi" w:hAnsiTheme="majorHAnsi" w:cstheme="majorHAnsi"/>
          <w:sz w:val="21"/>
          <w:szCs w:val="21"/>
        </w:rPr>
      </w:pPr>
    </w:p>
    <w:p w:rsidR="00BF3CC9" w:rsidRPr="00BF3CC9" w:rsidRDefault="00BF3CC9" w:rsidP="00BF3CC9">
      <w:pPr>
        <w:spacing w:after="0" w:line="360" w:lineRule="atLeast"/>
        <w:textAlignment w:val="center"/>
        <w:rPr>
          <w:rFonts w:asciiTheme="majorHAnsi" w:hAnsiTheme="majorHAnsi" w:cstheme="majorHAnsi"/>
          <w:sz w:val="21"/>
          <w:szCs w:val="21"/>
        </w:rPr>
      </w:pPr>
    </w:p>
    <w:p w:rsidR="00BF3CC9" w:rsidRPr="00BF3CC9" w:rsidRDefault="00BF3CC9" w:rsidP="00BF3CC9">
      <w:pPr>
        <w:shd w:val="clear" w:color="auto" w:fill="FFFFFF"/>
        <w:spacing w:after="0" w:line="288" w:lineRule="atLeast"/>
        <w:textAlignment w:val="bottom"/>
        <w:outlineLvl w:val="0"/>
        <w:rPr>
          <w:rFonts w:asciiTheme="majorHAnsi" w:eastAsia="Times New Roman" w:hAnsiTheme="majorHAnsi" w:cstheme="majorHAnsi"/>
          <w:spacing w:val="-72"/>
          <w:kern w:val="36"/>
          <w:lang w:eastAsia="sl-SI"/>
        </w:rPr>
      </w:pPr>
    </w:p>
    <w:sectPr w:rsidR="00BF3CC9" w:rsidRPr="00BF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EC"/>
    <w:multiLevelType w:val="multilevel"/>
    <w:tmpl w:val="8BD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244FB"/>
    <w:multiLevelType w:val="multilevel"/>
    <w:tmpl w:val="043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940A3"/>
    <w:multiLevelType w:val="multilevel"/>
    <w:tmpl w:val="F3A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1570F"/>
    <w:multiLevelType w:val="multilevel"/>
    <w:tmpl w:val="27A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D49BE"/>
    <w:multiLevelType w:val="multilevel"/>
    <w:tmpl w:val="A82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C2A3E"/>
    <w:multiLevelType w:val="multilevel"/>
    <w:tmpl w:val="78BC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C9"/>
    <w:rsid w:val="002219F2"/>
    <w:rsid w:val="002B24BE"/>
    <w:rsid w:val="003206E2"/>
    <w:rsid w:val="00605C9A"/>
    <w:rsid w:val="006B5022"/>
    <w:rsid w:val="007E0F96"/>
    <w:rsid w:val="00915BE1"/>
    <w:rsid w:val="009319E5"/>
    <w:rsid w:val="00997C13"/>
    <w:rsid w:val="00B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875D"/>
  <w15:chartTrackingRefBased/>
  <w15:docId w15:val="{9E48AE04-6752-42EF-9D8A-120E6796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F3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F3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3CC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epname">
    <w:name w:val="ep_name"/>
    <w:basedOn w:val="Privzetapisavaodstavka"/>
    <w:rsid w:val="00BF3CC9"/>
  </w:style>
  <w:style w:type="character" w:styleId="Hiperpovezava">
    <w:name w:val="Hyperlink"/>
    <w:basedOn w:val="Privzetapisavaodstavka"/>
    <w:uiPriority w:val="99"/>
    <w:semiHidden/>
    <w:unhideWhenUsed/>
    <w:rsid w:val="00BF3CC9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F3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vadensplet">
    <w:name w:val="Normal (Web)"/>
    <w:basedOn w:val="Navaden"/>
    <w:uiPriority w:val="99"/>
    <w:unhideWhenUsed/>
    <w:rsid w:val="00B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BF3CC9"/>
  </w:style>
  <w:style w:type="character" w:customStyle="1" w:styleId="title-wrapper">
    <w:name w:val="title-wrapper"/>
    <w:basedOn w:val="Privzetapisavaodstavka"/>
    <w:rsid w:val="00BF3CC9"/>
  </w:style>
  <w:style w:type="character" w:customStyle="1" w:styleId="labeltxt">
    <w:name w:val="labeltxt"/>
    <w:basedOn w:val="Privzetapisavaodstavka"/>
    <w:rsid w:val="00BF3CC9"/>
  </w:style>
  <w:style w:type="character" w:customStyle="1" w:styleId="epmandatory">
    <w:name w:val="ep_mandatory"/>
    <w:basedOn w:val="Privzetapisavaodstavka"/>
    <w:rsid w:val="00BF3CC9"/>
  </w:style>
  <w:style w:type="character" w:customStyle="1" w:styleId="epseparator">
    <w:name w:val="ep_separator"/>
    <w:basedOn w:val="Privzetapisavaodstavka"/>
    <w:rsid w:val="00BF3CC9"/>
  </w:style>
  <w:style w:type="character" w:customStyle="1" w:styleId="epoptional">
    <w:name w:val="ep_optional"/>
    <w:basedOn w:val="Privzetapisavaodstavka"/>
    <w:rsid w:val="00BF3CC9"/>
  </w:style>
  <w:style w:type="character" w:customStyle="1" w:styleId="epicon">
    <w:name w:val="ep_icon"/>
    <w:basedOn w:val="Privzetapisavaodstavka"/>
    <w:rsid w:val="00BF3CC9"/>
  </w:style>
  <w:style w:type="character" w:customStyle="1" w:styleId="epsmall">
    <w:name w:val="ep_small"/>
    <w:basedOn w:val="Privzetapisavaodstavka"/>
    <w:rsid w:val="00BF3CC9"/>
  </w:style>
  <w:style w:type="character" w:customStyle="1" w:styleId="epmedium">
    <w:name w:val="ep_medium"/>
    <w:basedOn w:val="Privzetapisavaodstavka"/>
    <w:rsid w:val="00BF3CC9"/>
  </w:style>
  <w:style w:type="character" w:customStyle="1" w:styleId="eplarge">
    <w:name w:val="ep_large"/>
    <w:basedOn w:val="Privzetapisavaodstavka"/>
    <w:rsid w:val="00BF3CC9"/>
  </w:style>
  <w:style w:type="paragraph" w:customStyle="1" w:styleId="ep-wysiwigparagraph">
    <w:name w:val="ep-wysiwig_paragraph"/>
    <w:basedOn w:val="Navaden"/>
    <w:rsid w:val="00B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BF3CC9"/>
    <w:rPr>
      <w:i/>
      <w:iCs/>
    </w:rPr>
  </w:style>
  <w:style w:type="character" w:customStyle="1" w:styleId="published">
    <w:name w:val="published"/>
    <w:basedOn w:val="Privzetapisavaodstavka"/>
    <w:rsid w:val="00BF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1D3D4"/>
                    <w:right w:val="none" w:sz="0" w:space="0" w:color="auto"/>
                  </w:divBdr>
                  <w:divsChild>
                    <w:div w:id="18467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79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  <w:divsChild>
                    <w:div w:id="9200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3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1524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0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94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4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8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8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5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2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8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527206">
                                              <w:marLeft w:val="45"/>
                                              <w:marRight w:val="4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19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20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6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5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5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7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12" w:space="0" w:color="D1D3D4"/>
                                                <w:left w:val="none" w:sz="0" w:space="0" w:color="auto"/>
                                                <w:bottom w:val="dotted" w:sz="12" w:space="0" w:color="D1D3D4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1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893479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72019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240310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5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0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77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5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12" w:space="0" w:color="D1D3D4"/>
                                                <w:left w:val="none" w:sz="0" w:space="0" w:color="auto"/>
                                                <w:bottom w:val="dotted" w:sz="12" w:space="0" w:color="D1D3D4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6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6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3086906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96190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26289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84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news/en/headlines/eu-affairs/20210916STO12703/eye2021-online-take-part-and-shape-the-future" TargetMode="External"/><Relationship Id="rId13" Type="http://schemas.openxmlformats.org/officeDocument/2006/relationships/hyperlink" Target="https://www.mlad.si/e-katalogi/Mladina_2020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gramc\Documents\dru%C5%BEboslovje\2021-22\didakti%C4%8Dni%20izzivi\AD\Prirocnik_AktivnoDrzavljanstvo_zaSplet.pdf" TargetMode="External"/><Relationship Id="rId12" Type="http://schemas.openxmlformats.org/officeDocument/2006/relationships/hyperlink" Target="https://europa.eu/youth/hom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arl.europa.eu/news/sl/headlines/eu-affairs/20211213STO19307/2022-evropsko-leto-mladih" TargetMode="External"/><Relationship Id="rId11" Type="http://schemas.openxmlformats.org/officeDocument/2006/relationships/hyperlink" Target="https://www.europarl.europa.eu/charlemagneyouthprize/sl/introduction.html" TargetMode="External"/><Relationship Id="rId5" Type="http://schemas.openxmlformats.org/officeDocument/2006/relationships/hyperlink" Target="https://www.europarl.europa.eu/news/sl/headlines/priorities/konferenca-o-prihodnosti-evrope%C5%B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uroparl.europa.eu/ambassador-school/sl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ing.europarl.europa.eu/sl/education-learning?ageFrom=10&amp;ageTo=16https://visiting.europarl.europa.eu/sl/education-learning?ageFrom=10&amp;ageTo=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2022-05-06T10:22:00Z</dcterms:created>
  <dcterms:modified xsi:type="dcterms:W3CDTF">2022-05-06T10:22:00Z</dcterms:modified>
</cp:coreProperties>
</file>