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29" w:rsidRPr="00761D29" w:rsidRDefault="00761D29" w:rsidP="00761D29">
      <w:pPr>
        <w:shd w:val="clear" w:color="auto" w:fill="FFFFFF"/>
        <w:spacing w:after="225" w:line="240" w:lineRule="auto"/>
        <w:textAlignment w:val="baseline"/>
        <w:outlineLvl w:val="0"/>
        <w:rPr>
          <w:rFonts w:eastAsia="Times New Roman" w:cstheme="minorHAnsi"/>
          <w:bCs/>
          <w:color w:val="333333"/>
          <w:kern w:val="36"/>
          <w:sz w:val="28"/>
          <w:szCs w:val="28"/>
          <w:lang w:eastAsia="sl-SI"/>
        </w:rPr>
      </w:pPr>
      <w:r w:rsidRPr="00761D29">
        <w:rPr>
          <w:rFonts w:eastAsia="Times New Roman" w:cstheme="minorHAnsi"/>
          <w:bCs/>
          <w:color w:val="333333"/>
          <w:kern w:val="36"/>
          <w:sz w:val="28"/>
          <w:szCs w:val="28"/>
          <w:lang w:eastAsia="sl-SI"/>
        </w:rPr>
        <w:t>Mladi sooblikujemo mesta učenja – mladinski forum</w:t>
      </w:r>
    </w:p>
    <w:p w:rsidR="00761D29" w:rsidRPr="00761D29" w:rsidRDefault="00761D29" w:rsidP="00761D29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Na mladinskem forumu se je julija 2022 v Nemčiji zbralo več kot 100 mladih, ki so svoje zagovorniške kampanje in ideje “za boljši jutri” predstavili političnim odločevalcem in oblikovali 20 mladinskih političnih priporočil na teme:</w:t>
      </w:r>
    </w:p>
    <w:p w:rsidR="00761D29" w:rsidRPr="00761D29" w:rsidRDefault="00761D29" w:rsidP="00761D29">
      <w:pPr>
        <w:numPr>
          <w:ilvl w:val="0"/>
          <w:numId w:val="1"/>
        </w:numPr>
        <w:spacing w:after="150" w:line="240" w:lineRule="auto"/>
        <w:ind w:left="450" w:right="45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duševno zdravje,</w:t>
      </w:r>
    </w:p>
    <w:p w:rsidR="00761D29" w:rsidRPr="00761D29" w:rsidRDefault="00761D29" w:rsidP="00761D29">
      <w:pPr>
        <w:numPr>
          <w:ilvl w:val="0"/>
          <w:numId w:val="1"/>
        </w:numPr>
        <w:spacing w:after="150" w:line="240" w:lineRule="auto"/>
        <w:ind w:left="450" w:right="45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trajnost,</w:t>
      </w:r>
    </w:p>
    <w:p w:rsidR="00761D29" w:rsidRPr="00761D29" w:rsidRDefault="00761D29" w:rsidP="00761D29">
      <w:pPr>
        <w:numPr>
          <w:ilvl w:val="0"/>
          <w:numId w:val="1"/>
        </w:numPr>
        <w:spacing w:after="150" w:line="240" w:lineRule="auto"/>
        <w:ind w:left="450" w:right="45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neformalno učenje,</w:t>
      </w:r>
    </w:p>
    <w:p w:rsidR="00761D29" w:rsidRPr="00761D29" w:rsidRDefault="00761D29" w:rsidP="00761D29">
      <w:pPr>
        <w:numPr>
          <w:ilvl w:val="0"/>
          <w:numId w:val="1"/>
        </w:numPr>
        <w:spacing w:after="150" w:line="240" w:lineRule="auto"/>
        <w:ind w:left="450" w:right="45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participacij in</w:t>
      </w:r>
    </w:p>
    <w:p w:rsidR="00761D29" w:rsidRPr="00761D29" w:rsidRDefault="00761D29" w:rsidP="00761D29">
      <w:pPr>
        <w:numPr>
          <w:ilvl w:val="0"/>
          <w:numId w:val="1"/>
        </w:numPr>
        <w:spacing w:after="150" w:line="240" w:lineRule="auto"/>
        <w:ind w:left="450" w:right="45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inkluzija.</w:t>
      </w:r>
    </w:p>
    <w:p w:rsidR="00761D29" w:rsidRPr="00761D29" w:rsidRDefault="00761D29" w:rsidP="00761D29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Slovenska ekipa se je po forumu srečala z lokalnimi in nacionalnimi deležniki ter strokovnjaki in jim izdelana priporočila predstavila.</w:t>
      </w:r>
    </w:p>
    <w:p w:rsidR="00761D29" w:rsidRDefault="00761D29" w:rsidP="00761D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Kako so mladi ambasadorji doživljali forum si lahko preberete v blogu Karmen Dolenšek – </w:t>
      </w:r>
      <w:hyperlink r:id="rId5" w:tgtFrame="_blank" w:history="1">
        <w:r w:rsidRPr="00761D29">
          <w:rPr>
            <w:rFonts w:ascii="Arial" w:eastAsia="Times New Roman" w:hAnsi="Arial" w:cs="Arial"/>
            <w:color w:val="6D8899"/>
            <w:sz w:val="24"/>
            <w:szCs w:val="24"/>
            <w:u w:val="single"/>
            <w:bdr w:val="none" w:sz="0" w:space="0" w:color="auto" w:frame="1"/>
            <w:lang w:eastAsia="sl-SI"/>
          </w:rPr>
          <w:t>tukaj</w:t>
        </w:r>
      </w:hyperlink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.</w:t>
      </w:r>
    </w:p>
    <w:p w:rsidR="00761D29" w:rsidRPr="00761D29" w:rsidRDefault="00761D29" w:rsidP="00761D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</w:p>
    <w:p w:rsidR="00761D29" w:rsidRDefault="00761D29" w:rsidP="00761D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Priporočila pa najdete </w:t>
      </w:r>
      <w:hyperlink r:id="rId6" w:tgtFrame="_blank" w:history="1">
        <w:r w:rsidRPr="00761D29">
          <w:rPr>
            <w:rFonts w:ascii="Arial" w:eastAsia="Times New Roman" w:hAnsi="Arial" w:cs="Arial"/>
            <w:color w:val="6D8899"/>
            <w:sz w:val="24"/>
            <w:szCs w:val="24"/>
            <w:u w:val="single"/>
            <w:bdr w:val="none" w:sz="0" w:space="0" w:color="auto" w:frame="1"/>
            <w:lang w:eastAsia="sl-SI"/>
          </w:rPr>
          <w:t>tukaj</w:t>
        </w:r>
      </w:hyperlink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.</w:t>
      </w:r>
    </w:p>
    <w:p w:rsidR="00761D29" w:rsidRPr="00761D29" w:rsidRDefault="00761D29" w:rsidP="00761D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</w:p>
    <w:p w:rsidR="00761D29" w:rsidRDefault="00761D29" w:rsidP="00761D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Več o mladinskem forumu pa si lahko ogledate </w:t>
      </w:r>
      <w:hyperlink r:id="rId7" w:tgtFrame="_blank" w:history="1">
        <w:r w:rsidRPr="00761D29">
          <w:rPr>
            <w:rFonts w:ascii="Arial" w:eastAsia="Times New Roman" w:hAnsi="Arial" w:cs="Arial"/>
            <w:color w:val="6D8899"/>
            <w:sz w:val="24"/>
            <w:szCs w:val="24"/>
            <w:u w:val="single"/>
            <w:bdr w:val="none" w:sz="0" w:space="0" w:color="auto" w:frame="1"/>
            <w:lang w:eastAsia="sl-SI"/>
          </w:rPr>
          <w:t>tukaj</w:t>
        </w:r>
      </w:hyperlink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.</w:t>
      </w:r>
    </w:p>
    <w:p w:rsidR="00761D29" w:rsidRPr="00761D29" w:rsidRDefault="00761D29" w:rsidP="00761D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</w:p>
    <w:p w:rsidR="00761D29" w:rsidRPr="00761D29" w:rsidRDefault="00761D29" w:rsidP="00761D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761D29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 Vir: </w:t>
      </w:r>
      <w:proofErr w:type="spellStart"/>
      <w:r w:rsidRPr="00761D29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sl-SI"/>
        </w:rPr>
        <w:t>TiPovej</w:t>
      </w:r>
      <w:proofErr w:type="spellEnd"/>
      <w:r w:rsidRPr="00761D29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sl-SI"/>
        </w:rPr>
        <w:t>! Zavod za ustvarjalno družbo</w:t>
      </w:r>
    </w:p>
    <w:p w:rsidR="00F15B76" w:rsidRDefault="00F15B76"/>
    <w:p w:rsidR="009533A6" w:rsidRDefault="009533A6">
      <w:bookmarkStart w:id="0" w:name="_GoBack"/>
      <w:bookmarkEnd w:id="0"/>
    </w:p>
    <w:sectPr w:rsidR="0095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4FBF"/>
    <w:multiLevelType w:val="multilevel"/>
    <w:tmpl w:val="515A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29"/>
    <w:rsid w:val="00761D29"/>
    <w:rsid w:val="009533A6"/>
    <w:rsid w:val="00C02D44"/>
    <w:rsid w:val="00F1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2D2C"/>
  <w15:chartTrackingRefBased/>
  <w15:docId w15:val="{A1BA941A-A878-47A9-AE65-990D2D15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61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61D2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6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61D29"/>
    <w:rPr>
      <w:color w:val="0000FF"/>
      <w:u w:val="single"/>
    </w:rPr>
  </w:style>
  <w:style w:type="character" w:customStyle="1" w:styleId="published">
    <w:name w:val="published"/>
    <w:basedOn w:val="Privzetapisavaodstavka"/>
    <w:rsid w:val="0076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MhcoGp_m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drive.live.com/?authkey=%21AM3wM9qjHK9y9OI&amp;id=B99E6529C7CD764E%21299&amp;cid=B99E6529C7CD764E&amp;parId=root&amp;parQt=sharedby&amp;parCid=2836A16035B3D268&amp;o=OneUp" TargetMode="External"/><Relationship Id="rId5" Type="http://schemas.openxmlformats.org/officeDocument/2006/relationships/hyperlink" Target="https://www.tipovej.org/blog/single-view/news/mladi-sooblikujemo-mesta-ucenja-mladinski-foru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2022-09-23T07:11:00Z</dcterms:created>
  <dcterms:modified xsi:type="dcterms:W3CDTF">2022-09-23T10:37:00Z</dcterms:modified>
</cp:coreProperties>
</file>