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D8" w:rsidRDefault="00E930BE">
      <w:r>
        <w:rPr>
          <w:rFonts w:eastAsia="Times New Roman"/>
          <w:noProof/>
          <w:lang w:eastAsia="sl-SI"/>
        </w:rPr>
        <w:drawing>
          <wp:inline distT="0" distB="0" distL="0" distR="0" wp14:anchorId="432B81D6" wp14:editId="7720C31C">
            <wp:extent cx="5370830" cy="3018155"/>
            <wp:effectExtent l="0" t="0" r="1270" b="0"/>
            <wp:docPr id="1" name="Slika 1" descr="https://mcusercontent.com/1e69aaf7c73728dce6744d567/images/0179ada3-c2e1-6629-f05a-9dc76c19e2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1e69aaf7c73728dce6744d567/images/0179ada3-c2e1-6629-f05a-9dc76c19e25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0BE" w:rsidRDefault="00E930BE"/>
    <w:p w:rsidR="00E930BE" w:rsidRDefault="00E930BE" w:rsidP="00E930BE">
      <w:pPr>
        <w:spacing w:before="150" w:after="150" w:line="360" w:lineRule="auto"/>
        <w:jc w:val="both"/>
        <w:rPr>
          <w:rFonts w:ascii="Tahoma" w:hAnsi="Tahoma" w:cs="Tahoma"/>
          <w:color w:val="656565"/>
          <w:sz w:val="20"/>
          <w:szCs w:val="20"/>
        </w:rPr>
      </w:pPr>
      <w:r>
        <w:rPr>
          <w:rFonts w:ascii="Tahoma" w:hAnsi="Tahoma" w:cs="Tahoma"/>
          <w:color w:val="656565"/>
          <w:sz w:val="20"/>
          <w:szCs w:val="20"/>
        </w:rPr>
        <w:t xml:space="preserve">Osrednja tema letošnjega </w:t>
      </w:r>
      <w:r>
        <w:rPr>
          <w:rStyle w:val="Krepko"/>
          <w:rFonts w:ascii="Tahoma" w:hAnsi="Tahoma" w:cs="Tahoma"/>
          <w:color w:val="656565"/>
          <w:sz w:val="20"/>
          <w:szCs w:val="20"/>
        </w:rPr>
        <w:t>Tedna globalnega učenja 2023</w:t>
      </w:r>
      <w:r>
        <w:rPr>
          <w:rFonts w:ascii="Tahoma" w:hAnsi="Tahoma" w:cs="Tahoma"/>
          <w:color w:val="656565"/>
          <w:sz w:val="20"/>
          <w:szCs w:val="20"/>
        </w:rPr>
        <w:t xml:space="preserve"> : “</w:t>
      </w:r>
      <w:r>
        <w:rPr>
          <w:rStyle w:val="Krepko"/>
          <w:rFonts w:ascii="Tahoma" w:hAnsi="Tahoma" w:cs="Tahoma"/>
          <w:color w:val="656565"/>
          <w:sz w:val="20"/>
          <w:szCs w:val="20"/>
        </w:rPr>
        <w:t>Mir za planet. Planet miru</w:t>
      </w:r>
      <w:r>
        <w:rPr>
          <w:rFonts w:ascii="Tahoma" w:hAnsi="Tahoma" w:cs="Tahoma"/>
          <w:color w:val="656565"/>
          <w:sz w:val="20"/>
          <w:szCs w:val="20"/>
        </w:rPr>
        <w:t xml:space="preserve">“. </w:t>
      </w:r>
    </w:p>
    <w:p w:rsidR="00A56E12" w:rsidRDefault="00A56E12" w:rsidP="00A56E12">
      <w:pPr>
        <w:spacing w:before="150" w:after="150" w:line="360" w:lineRule="auto"/>
        <w:jc w:val="both"/>
        <w:rPr>
          <w:rFonts w:ascii="Tahoma" w:hAnsi="Tahoma" w:cs="Tahoma"/>
          <w:color w:val="656565"/>
          <w:sz w:val="20"/>
          <w:szCs w:val="20"/>
        </w:rPr>
      </w:pPr>
      <w:r>
        <w:rPr>
          <w:rFonts w:ascii="Tahoma" w:hAnsi="Tahoma" w:cs="Tahoma"/>
          <w:color w:val="656565"/>
          <w:sz w:val="20"/>
          <w:szCs w:val="20"/>
        </w:rPr>
        <w:t xml:space="preserve">Gre za svetovno kampanjo, ki jo izvajata </w:t>
      </w:r>
      <w:hyperlink r:id="rId5" w:history="1">
        <w:r w:rsidRPr="003159FD">
          <w:rPr>
            <w:rStyle w:val="Hiperpovezava"/>
            <w:rFonts w:ascii="Tahoma" w:hAnsi="Tahoma" w:cs="Tahoma"/>
            <w:color w:val="FF0000"/>
            <w:sz w:val="20"/>
            <w:szCs w:val="20"/>
          </w:rPr>
          <w:t>Center Sever-Jug</w:t>
        </w:r>
      </w:hyperlink>
      <w:r>
        <w:rPr>
          <w:rFonts w:ascii="Tahoma" w:hAnsi="Tahoma" w:cs="Tahoma"/>
          <w:color w:val="656565"/>
          <w:sz w:val="20"/>
          <w:szCs w:val="20"/>
        </w:rPr>
        <w:t xml:space="preserve"> pri Svetu Evrope in </w:t>
      </w:r>
      <w:hyperlink r:id="rId6" w:history="1">
        <w:r w:rsidRPr="003159FD">
          <w:rPr>
            <w:rStyle w:val="Hiperpovezava"/>
            <w:rFonts w:ascii="Tahoma" w:hAnsi="Tahoma" w:cs="Tahoma"/>
            <w:color w:val="FF0000"/>
            <w:sz w:val="20"/>
            <w:szCs w:val="20"/>
          </w:rPr>
          <w:t>Mreži za globalno učenje</w:t>
        </w:r>
      </w:hyperlink>
      <w:r w:rsidRPr="003159FD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656565"/>
          <w:sz w:val="20"/>
          <w:szCs w:val="20"/>
        </w:rPr>
        <w:t>v okviru projekta  </w:t>
      </w:r>
      <w:proofErr w:type="spellStart"/>
      <w:r w:rsidRPr="003159FD">
        <w:rPr>
          <w:rFonts w:ascii="Tahoma" w:hAnsi="Tahoma" w:cs="Tahoma"/>
          <w:color w:val="FF0000"/>
          <w:sz w:val="20"/>
          <w:szCs w:val="20"/>
        </w:rPr>
        <w:fldChar w:fldCharType="begin"/>
      </w:r>
      <w:r w:rsidRPr="003159FD">
        <w:rPr>
          <w:rFonts w:ascii="Tahoma" w:hAnsi="Tahoma" w:cs="Tahoma"/>
          <w:color w:val="FF0000"/>
          <w:sz w:val="20"/>
          <w:szCs w:val="20"/>
        </w:rPr>
        <w:instrText xml:space="preserve"> HYPERLINK "https://sloga-platform.us7.list-manage.com/track/click?u=1e69aaf7c73728dce6744d567&amp;id=b543c7debe&amp;e=5104f07018" </w:instrText>
      </w:r>
      <w:r w:rsidRPr="003159FD">
        <w:rPr>
          <w:rFonts w:ascii="Tahoma" w:hAnsi="Tahoma" w:cs="Tahoma"/>
          <w:color w:val="FF0000"/>
          <w:sz w:val="20"/>
          <w:szCs w:val="20"/>
        </w:rPr>
        <w:fldChar w:fldCharType="separate"/>
      </w:r>
      <w:r w:rsidRPr="003159FD">
        <w:rPr>
          <w:rStyle w:val="Hiperpovezava"/>
          <w:rFonts w:ascii="Tahoma" w:hAnsi="Tahoma" w:cs="Tahoma"/>
          <w:color w:val="FF0000"/>
          <w:sz w:val="20"/>
          <w:szCs w:val="20"/>
        </w:rPr>
        <w:t>iLEGEND</w:t>
      </w:r>
      <w:proofErr w:type="spellEnd"/>
      <w:r w:rsidRPr="003159FD">
        <w:rPr>
          <w:rStyle w:val="Hiperpovezava"/>
          <w:rFonts w:ascii="Tahoma" w:hAnsi="Tahoma" w:cs="Tahoma"/>
          <w:color w:val="FF0000"/>
          <w:sz w:val="20"/>
          <w:szCs w:val="20"/>
        </w:rPr>
        <w:t xml:space="preserve"> III</w:t>
      </w:r>
      <w:r w:rsidRPr="003159FD">
        <w:rPr>
          <w:rFonts w:ascii="Tahoma" w:hAnsi="Tahoma" w:cs="Tahoma"/>
          <w:color w:val="FF0000"/>
          <w:sz w:val="20"/>
          <w:szCs w:val="20"/>
        </w:rPr>
        <w:fldChar w:fldCharType="end"/>
      </w:r>
      <w:r>
        <w:rPr>
          <w:rFonts w:ascii="Tahoma" w:hAnsi="Tahoma" w:cs="Tahoma"/>
          <w:color w:val="656565"/>
          <w:sz w:val="20"/>
          <w:szCs w:val="20"/>
        </w:rPr>
        <w:t xml:space="preserve"> sofinanciranega s strani Evropske unije in Sveta Evrope. </w:t>
      </w:r>
    </w:p>
    <w:p w:rsidR="00A56E12" w:rsidRPr="003159FD" w:rsidRDefault="00A56E12" w:rsidP="00A56E12">
      <w:pPr>
        <w:spacing w:before="150" w:after="150" w:line="360" w:lineRule="auto"/>
        <w:jc w:val="both"/>
        <w:rPr>
          <w:rFonts w:ascii="Tahoma" w:hAnsi="Tahoma" w:cs="Tahoma"/>
          <w:b/>
          <w:color w:val="656565"/>
          <w:sz w:val="20"/>
          <w:szCs w:val="20"/>
        </w:rPr>
      </w:pPr>
      <w:bookmarkStart w:id="0" w:name="_GoBack"/>
      <w:r>
        <w:rPr>
          <w:rStyle w:val="Krepko"/>
          <w:rFonts w:ascii="Tahoma" w:hAnsi="Tahoma" w:cs="Tahoma"/>
          <w:color w:val="656565"/>
          <w:sz w:val="20"/>
          <w:szCs w:val="20"/>
        </w:rPr>
        <w:t>Od 13. do 19. novembra 2023</w:t>
      </w:r>
      <w:r>
        <w:rPr>
          <w:rFonts w:ascii="Tahoma" w:hAnsi="Tahoma" w:cs="Tahoma"/>
          <w:color w:val="656565"/>
          <w:sz w:val="20"/>
          <w:szCs w:val="20"/>
        </w:rPr>
        <w:t xml:space="preserve"> </w:t>
      </w:r>
      <w:bookmarkEnd w:id="0"/>
      <w:r w:rsidRPr="003159FD">
        <w:rPr>
          <w:rFonts w:ascii="Tahoma" w:hAnsi="Tahoma" w:cs="Tahoma"/>
          <w:b/>
          <w:color w:val="656565"/>
          <w:sz w:val="20"/>
          <w:szCs w:val="20"/>
        </w:rPr>
        <w:t>bosta Center Sever-Jug Sveta Evrope in Mreža za globalno učenje praznovala sposobnost globalnega učenja za soočanje s kompleksnostjo sveta in odziv na njegovo medsebojno povezanost.</w:t>
      </w:r>
    </w:p>
    <w:p w:rsidR="00A56E12" w:rsidRPr="003159FD" w:rsidRDefault="00A56E12" w:rsidP="00A56E12">
      <w:pPr>
        <w:spacing w:before="150" w:after="150" w:line="360" w:lineRule="auto"/>
        <w:jc w:val="both"/>
        <w:rPr>
          <w:rFonts w:ascii="Tahoma" w:hAnsi="Tahoma" w:cs="Tahoma"/>
          <w:b/>
          <w:color w:val="656565"/>
          <w:sz w:val="20"/>
          <w:szCs w:val="20"/>
        </w:rPr>
      </w:pPr>
      <w:r w:rsidRPr="00B11E3F">
        <w:rPr>
          <w:rFonts w:ascii="Tahoma" w:hAnsi="Tahoma" w:cs="Tahoma"/>
          <w:b/>
          <w:color w:val="656565"/>
          <w:sz w:val="20"/>
          <w:szCs w:val="20"/>
        </w:rPr>
        <w:t>Namen projekta je ozaveščanje o globalnem izobraževanju kot orodju za solidarnost in prispevanje k bolj trajnostnemu, miroljubnemu in pravičnemu svetu.</w:t>
      </w:r>
    </w:p>
    <w:p w:rsidR="00E930BE" w:rsidRDefault="00E930BE"/>
    <w:sectPr w:rsidR="00E93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BE"/>
    <w:rsid w:val="004039D8"/>
    <w:rsid w:val="00A56E12"/>
    <w:rsid w:val="00E930BE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E327B-72CA-4CAE-A4BA-3250B02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930B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56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oga-platform.us7.list-manage.com/track/click?u=1e69aaf7c73728dce6744d567&amp;id=06fc14a67b&amp;e=5104f07018" TargetMode="External"/><Relationship Id="rId5" Type="http://schemas.openxmlformats.org/officeDocument/2006/relationships/hyperlink" Target="https://sloga-platform.us7.list-manage.com/track/click?u=1e69aaf7c73728dce6744d567&amp;id=68cba2669d&amp;e=5104f07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2023-11-15T11:31:00Z</dcterms:created>
  <dcterms:modified xsi:type="dcterms:W3CDTF">2023-11-15T11:31:00Z</dcterms:modified>
</cp:coreProperties>
</file>