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99" w:rsidRDefault="00354D15">
      <w:r>
        <w:fldChar w:fldCharType="begin"/>
      </w:r>
      <w:r>
        <w:instrText xml:space="preserve"> HYPERLINK "https://www.slovenska-matica.si/novicnik-slovenske-matice-18/" </w:instrText>
      </w:r>
      <w:r>
        <w:fldChar w:fldCharType="separate"/>
      </w:r>
      <w:proofErr w:type="spellStart"/>
      <w:r>
        <w:rPr>
          <w:rStyle w:val="Hiperpovezava"/>
        </w:rPr>
        <w:t>Novičnik</w:t>
      </w:r>
      <w:proofErr w:type="spellEnd"/>
      <w:r>
        <w:rPr>
          <w:rStyle w:val="Hiperpovezava"/>
        </w:rPr>
        <w:t xml:space="preserve"> Slovenske matice - Slovenska matica (slovenska-matica.si)</w:t>
      </w:r>
      <w:r>
        <w:fldChar w:fldCharType="end"/>
      </w:r>
    </w:p>
    <w:p w:rsidR="00354D15" w:rsidRDefault="00354D15">
      <w:r>
        <w:t>Februarski uvodnik ob 160 –letnici Slovenske matice.</w:t>
      </w:r>
    </w:p>
    <w:p w:rsidR="00354D15" w:rsidRPr="00354D15" w:rsidRDefault="00354D15" w:rsidP="00354D15">
      <w:pPr>
        <w:pStyle w:val="Navadensplet"/>
        <w:shd w:val="clear" w:color="auto" w:fill="FFFFFF"/>
        <w:spacing w:before="0" w:beforeAutospacing="0"/>
        <w:rPr>
          <w:rFonts w:asciiTheme="majorHAnsi" w:hAnsiTheme="majorHAnsi" w:cstheme="majorHAnsi"/>
          <w:color w:val="404040"/>
          <w:sz w:val="20"/>
          <w:szCs w:val="20"/>
        </w:rPr>
      </w:pPr>
      <w:r w:rsidRPr="00354D15">
        <w:rPr>
          <w:rStyle w:val="Krepko"/>
          <w:rFonts w:asciiTheme="majorHAnsi" w:hAnsiTheme="majorHAnsi" w:cstheme="majorHAnsi"/>
          <w:color w:val="DCC382"/>
          <w:sz w:val="20"/>
          <w:szCs w:val="20"/>
        </w:rPr>
        <w:t>MATIČINE KNJIŽNE NOVOSTI</w:t>
      </w:r>
    </w:p>
    <w:p w:rsidR="00354D15" w:rsidRPr="00354D15" w:rsidRDefault="00354D15" w:rsidP="00354D15">
      <w:pPr>
        <w:pStyle w:val="Navadensplet"/>
        <w:shd w:val="clear" w:color="auto" w:fill="FFFFFF"/>
        <w:spacing w:before="0" w:beforeAutospacing="0"/>
        <w:rPr>
          <w:rFonts w:asciiTheme="majorHAnsi" w:hAnsiTheme="majorHAnsi" w:cstheme="majorHAnsi"/>
          <w:color w:val="404040"/>
          <w:sz w:val="20"/>
          <w:szCs w:val="20"/>
        </w:rPr>
      </w:pPr>
      <w:r w:rsidRPr="00354D15">
        <w:rPr>
          <w:rStyle w:val="Krepko"/>
          <w:rFonts w:asciiTheme="majorHAnsi" w:hAnsiTheme="majorHAnsi" w:cstheme="majorHAnsi"/>
          <w:color w:val="DCC382"/>
          <w:sz w:val="20"/>
          <w:szCs w:val="20"/>
        </w:rPr>
        <w:t>Slovenska matica ob 160-letnici</w:t>
      </w:r>
      <w:r w:rsidRPr="00354D15">
        <w:rPr>
          <w:rFonts w:asciiTheme="majorHAnsi" w:hAnsiTheme="majorHAnsi" w:cstheme="majorHAnsi"/>
          <w:color w:val="404040"/>
          <w:sz w:val="20"/>
          <w:szCs w:val="20"/>
        </w:rPr>
        <w:br/>
        <w:t>Uredili: Nada Šumi in Ignacija Fridl Jarc</w:t>
      </w:r>
    </w:p>
    <w:p w:rsidR="00354D15" w:rsidRPr="00354D15" w:rsidRDefault="00354D15" w:rsidP="00354D15">
      <w:pPr>
        <w:pStyle w:val="Navadensplet"/>
        <w:shd w:val="clear" w:color="auto" w:fill="FFFFFF"/>
        <w:spacing w:before="0" w:beforeAutospacing="0"/>
        <w:rPr>
          <w:rFonts w:asciiTheme="majorHAnsi" w:hAnsiTheme="majorHAnsi" w:cstheme="majorHAnsi"/>
          <w:color w:val="404040"/>
          <w:sz w:val="20"/>
          <w:szCs w:val="20"/>
        </w:rPr>
      </w:pPr>
      <w:r w:rsidRPr="00354D15">
        <w:rPr>
          <w:rFonts w:asciiTheme="majorHAnsi" w:hAnsiTheme="majorHAnsi" w:cstheme="majorHAnsi"/>
          <w:color w:val="404040"/>
          <w:sz w:val="20"/>
          <w:szCs w:val="20"/>
        </w:rPr>
        <w:t>Slovenska matica ob 160-letnici</w:t>
      </w:r>
      <w:r w:rsidRPr="00354D15">
        <w:rPr>
          <w:rFonts w:asciiTheme="majorHAnsi" w:hAnsiTheme="majorHAnsi" w:cstheme="majorHAnsi"/>
          <w:color w:val="404040"/>
          <w:sz w:val="20"/>
          <w:szCs w:val="20"/>
        </w:rPr>
        <w:br/>
        <w:t xml:space="preserve">Slovensko matico so v vsej njeni dosedanji 160-letni zgodovini vodili prvaki slovenskega naroda, ugledni znanstveniki, umetniki, v zgodnjem obdobju tudi politiki, predvsem pa veliki domoljubi. Poskrbeli so, da je bilo njeno delovanje za razvoj slovenskega strokovnega in umetniškega jezika, ohranjanje narodovega spomina na zaslužne posameznike, arhiviranje rokopisnega gradiva in prizadevanj za vsestransko kulturno omiko dobro dokumentirano. Povzetek tega delovanja naša založba predstavlja v letošnji jubilejni knjigi Slovenska matica ob 160-letnici. Posebej privlačna novost knjige je predstavitev </w:t>
      </w:r>
      <w:proofErr w:type="spellStart"/>
      <w:r w:rsidRPr="00354D15">
        <w:rPr>
          <w:rFonts w:asciiTheme="majorHAnsi" w:hAnsiTheme="majorHAnsi" w:cstheme="majorHAnsi"/>
          <w:color w:val="404040"/>
          <w:sz w:val="20"/>
          <w:szCs w:val="20"/>
        </w:rPr>
        <w:t>Matičine</w:t>
      </w:r>
      <w:proofErr w:type="spellEnd"/>
      <w:r w:rsidRPr="00354D15">
        <w:rPr>
          <w:rFonts w:asciiTheme="majorHAnsi" w:hAnsiTheme="majorHAnsi" w:cstheme="majorHAnsi"/>
          <w:color w:val="404040"/>
          <w:sz w:val="20"/>
          <w:szCs w:val="20"/>
        </w:rPr>
        <w:t xml:space="preserve"> portretne galerije predsednikov, ki krasijo našo glavno dvorano in sejno sobo. Predstavljeni so v sliki in besedi, z življenjepisnimi podatki, pa tudi s podatki o njihovih portretistih, večinoma uglednih slovenskih slikarjih. Ob tem je izčrpno predstavljena njena založniška dejavnost vse od tistih začetkov, ko je bilo potrebno narod šele široko opismenjevati, do danes, ko Slovenska matica svojo vlogo utemeljuje znotraj ogromne knjižne produkcije številnih založb in svojo tradicijo nadaljuje z visoko postavljenimi vrednostnimi kriteriji in prepoznavnimi knjižnimi zbirkami, med drugim z nepogrešljivo filozofsko knjižnico, na novo vpeljano zbirko poezije Mozaiki in pravkar oživljeno Knezovo knjižnico. Knjiga javnost seznanja tudi s pomembnimi potezami, dogodki in javnimi izjavami Slovenske matice ob slovenski osamosvojitvi, ko je Matici predsedoval klasični filolog akademik Primož Simoniti in jo je kot tajnik-urednik vodil pisatelj akademik Drago Jančar. Predstavljamo pa tudi zgodovino naše historične stavbe, ki smo jo v notranjščini za praznik po svojih močeh osvežili.</w:t>
      </w:r>
      <w:r w:rsidRPr="00354D15">
        <w:rPr>
          <w:rFonts w:asciiTheme="majorHAnsi" w:hAnsiTheme="majorHAnsi" w:cstheme="majorHAnsi"/>
          <w:color w:val="404040"/>
          <w:sz w:val="20"/>
          <w:szCs w:val="20"/>
        </w:rPr>
        <w:br/>
        <w:t xml:space="preserve">Avtorji besedil so: Aleš Gabrič, Milček </w:t>
      </w:r>
      <w:proofErr w:type="spellStart"/>
      <w:r w:rsidRPr="00354D15">
        <w:rPr>
          <w:rFonts w:asciiTheme="majorHAnsi" w:hAnsiTheme="majorHAnsi" w:cstheme="majorHAnsi"/>
          <w:color w:val="404040"/>
          <w:sz w:val="20"/>
          <w:szCs w:val="20"/>
        </w:rPr>
        <w:t>Komelj</w:t>
      </w:r>
      <w:proofErr w:type="spellEnd"/>
      <w:r w:rsidRPr="00354D15">
        <w:rPr>
          <w:rFonts w:asciiTheme="majorHAnsi" w:hAnsiTheme="majorHAnsi" w:cstheme="majorHAnsi"/>
          <w:color w:val="404040"/>
          <w:sz w:val="20"/>
          <w:szCs w:val="20"/>
        </w:rPr>
        <w:t>, Ignacija Fridl Jarc in Breda Ilich Klančnik, uredili pa sta jo Nada Šumi in Ignacija Fridl Jarc.</w:t>
      </w:r>
    </w:p>
    <w:p w:rsidR="00354D15" w:rsidRPr="00354D15" w:rsidRDefault="00354D15">
      <w:pPr>
        <w:rPr>
          <w:rFonts w:asciiTheme="majorHAnsi" w:hAnsiTheme="majorHAnsi" w:cstheme="majorHAnsi"/>
          <w:sz w:val="20"/>
          <w:szCs w:val="20"/>
        </w:rPr>
      </w:pPr>
      <w:bookmarkStart w:id="0" w:name="_GoBack"/>
      <w:bookmarkEnd w:id="0"/>
    </w:p>
    <w:sectPr w:rsidR="00354D15" w:rsidRPr="00354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15"/>
    <w:rsid w:val="00354D15"/>
    <w:rsid w:val="00CF4578"/>
    <w:rsid w:val="00DB57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C5FB"/>
  <w15:chartTrackingRefBased/>
  <w15:docId w15:val="{91984154-E74D-4635-885F-2E2A8318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54D15"/>
    <w:rPr>
      <w:color w:val="0000FF"/>
      <w:u w:val="single"/>
    </w:rPr>
  </w:style>
  <w:style w:type="paragraph" w:styleId="Navadensplet">
    <w:name w:val="Normal (Web)"/>
    <w:basedOn w:val="Navaden"/>
    <w:uiPriority w:val="99"/>
    <w:semiHidden/>
    <w:unhideWhenUsed/>
    <w:rsid w:val="00354D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54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93E023-0F7A-4D05-A3FF-AC0356ED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1847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2024-02-05T08:38:00Z</dcterms:created>
  <dcterms:modified xsi:type="dcterms:W3CDTF">2024-02-05T08:46:00Z</dcterms:modified>
</cp:coreProperties>
</file>