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5E" w:rsidRDefault="00EA585E" w:rsidP="00EA585E"/>
    <w:p w:rsidR="00B66AD9" w:rsidRPr="00B554A6" w:rsidRDefault="00B66AD9" w:rsidP="00B66AD9">
      <w:pPr>
        <w:jc w:val="center"/>
        <w:rPr>
          <w:rFonts w:cs="Arial"/>
          <w:b/>
          <w:color w:val="000000" w:themeColor="text1"/>
          <w:sz w:val="24"/>
          <w:lang w:val="sl-SI"/>
        </w:rPr>
      </w:pPr>
      <w:r w:rsidRPr="00B554A6">
        <w:rPr>
          <w:rFonts w:cs="Arial"/>
          <w:b/>
          <w:color w:val="000000" w:themeColor="text1"/>
          <w:sz w:val="24"/>
          <w:lang w:val="sl-SI"/>
        </w:rPr>
        <w:t xml:space="preserve">Didaktični napotki za uporabo izobraževalnega lističa Scientix NA-MA </w:t>
      </w:r>
      <w:r w:rsidR="007853A3">
        <w:rPr>
          <w:rFonts w:cs="Arial"/>
          <w:b/>
          <w:color w:val="000000" w:themeColor="text1"/>
          <w:sz w:val="24"/>
          <w:lang w:val="sl-SI"/>
        </w:rPr>
        <w:t>1</w:t>
      </w:r>
      <w:r w:rsidRPr="00B554A6">
        <w:rPr>
          <w:rFonts w:cs="Arial"/>
          <w:b/>
          <w:color w:val="000000" w:themeColor="text1"/>
          <w:sz w:val="24"/>
          <w:lang w:val="sl-SI"/>
        </w:rPr>
        <w:t>:</w:t>
      </w:r>
    </w:p>
    <w:p w:rsidR="00B66AD9" w:rsidRPr="00B66AD9" w:rsidRDefault="007853A3" w:rsidP="00B66AD9">
      <w:pPr>
        <w:jc w:val="center"/>
        <w:rPr>
          <w:rFonts w:cs="Arial"/>
          <w:b/>
          <w:color w:val="C45911" w:themeColor="accent2" w:themeShade="BF"/>
          <w:sz w:val="24"/>
          <w:lang w:val="sl-SI"/>
        </w:rPr>
      </w:pPr>
      <w:r w:rsidRPr="007853A3">
        <w:rPr>
          <w:rFonts w:cs="Arial"/>
          <w:b/>
          <w:color w:val="C45911" w:themeColor="accent2" w:themeShade="BF"/>
          <w:sz w:val="24"/>
          <w:lang w:val="sl-SI"/>
        </w:rPr>
        <w:t>IZDELAVA LEČE IN RAZISKOVANJE NJENIH LASTNOSTI</w:t>
      </w:r>
    </w:p>
    <w:p w:rsidR="00B66AD9" w:rsidRPr="00BE3804" w:rsidRDefault="00B66AD9" w:rsidP="00B66AD9">
      <w:pPr>
        <w:jc w:val="center"/>
        <w:rPr>
          <w:rFonts w:cs="Arial"/>
          <w:b/>
          <w:color w:val="000000" w:themeColor="text1"/>
          <w:sz w:val="24"/>
          <w:lang w:val="sl-SI"/>
        </w:rPr>
      </w:pPr>
      <w:r w:rsidRPr="00BE3804">
        <w:rPr>
          <w:rFonts w:cs="Arial"/>
          <w:b/>
          <w:color w:val="000000" w:themeColor="text1"/>
          <w:sz w:val="24"/>
          <w:lang w:val="sl-SI"/>
        </w:rPr>
        <w:t xml:space="preserve">Avtor: </w:t>
      </w:r>
      <w:r>
        <w:rPr>
          <w:rFonts w:cs="Arial"/>
          <w:b/>
          <w:color w:val="000000" w:themeColor="text1"/>
          <w:sz w:val="24"/>
          <w:lang w:val="sl-SI"/>
        </w:rPr>
        <w:t>Jaka Banko</w:t>
      </w:r>
      <w:r w:rsidRPr="00BE3804">
        <w:rPr>
          <w:rFonts w:cs="Arial"/>
          <w:b/>
          <w:color w:val="000000" w:themeColor="text1"/>
          <w:sz w:val="24"/>
          <w:lang w:val="sl-SI"/>
        </w:rPr>
        <w:t>, ZRSŠ</w:t>
      </w:r>
    </w:p>
    <w:p w:rsidR="00EA585E" w:rsidRDefault="00EA585E" w:rsidP="00EA585E"/>
    <w:p w:rsidR="006D4B99" w:rsidRPr="00CB5254" w:rsidRDefault="006D4B99" w:rsidP="006D4B99">
      <w:pPr>
        <w:jc w:val="center"/>
        <w:rPr>
          <w:b/>
          <w:bCs/>
          <w:iCs/>
        </w:rPr>
      </w:pPr>
      <w:r w:rsidRPr="00CB5254">
        <w:rPr>
          <w:b/>
          <w:bCs/>
          <w:iCs/>
        </w:rPr>
        <w:t xml:space="preserve">IZOBRAŽEVALNI LISTIČI SCIENTIX NA-MA </w:t>
      </w:r>
      <w:r>
        <w:rPr>
          <w:b/>
          <w:bCs/>
          <w:iCs/>
        </w:rPr>
        <w:t>1</w:t>
      </w:r>
      <w:r w:rsidRPr="00CB5254">
        <w:rPr>
          <w:b/>
          <w:bCs/>
          <w:iCs/>
        </w:rPr>
        <w:t>,</w:t>
      </w:r>
    </w:p>
    <w:p w:rsidR="006D4B99" w:rsidRDefault="006D4B99" w:rsidP="006D4B99">
      <w:pPr>
        <w:jc w:val="center"/>
        <w:rPr>
          <w:b/>
          <w:bCs/>
          <w:iCs/>
          <w:szCs w:val="22"/>
        </w:rPr>
      </w:pPr>
      <w:r w:rsidRPr="00B554A6">
        <w:rPr>
          <w:b/>
          <w:bCs/>
          <w:iCs/>
          <w:szCs w:val="22"/>
        </w:rPr>
        <w:t xml:space="preserve">Bačnik, A., </w:t>
      </w:r>
      <w:r>
        <w:rPr>
          <w:b/>
          <w:bCs/>
          <w:iCs/>
          <w:szCs w:val="22"/>
        </w:rPr>
        <w:t>Ljubljana, ZRSŠ, 2016</w:t>
      </w:r>
    </w:p>
    <w:p w:rsidR="006D4B99" w:rsidRDefault="006D4B99" w:rsidP="006D4B99">
      <w:pPr>
        <w:jc w:val="center"/>
        <w:rPr>
          <w:b/>
          <w:bCs/>
          <w:iCs/>
          <w:szCs w:val="22"/>
        </w:rPr>
      </w:pPr>
    </w:p>
    <w:p w:rsidR="006D4B99" w:rsidRPr="0061061D" w:rsidRDefault="006D4B99" w:rsidP="006D4B99">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EA585E" w:rsidRPr="006D4B99" w:rsidRDefault="006D4B99" w:rsidP="006D4B99">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6D4B99" w:rsidRDefault="006D4B99" w:rsidP="00B66AD9">
      <w:pPr>
        <w:rPr>
          <w:rFonts w:asciiTheme="minorHAnsi" w:hAnsiTheme="minorHAnsi" w:cstheme="minorHAnsi"/>
          <w:b/>
          <w:sz w:val="24"/>
          <w:lang w:val="sl-SI"/>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CILJNA SKUPINA-e:</w:t>
      </w:r>
    </w:p>
    <w:p w:rsidR="00EA585E" w:rsidRPr="007853A3" w:rsidRDefault="00EA585E" w:rsidP="007853A3">
      <w:pPr>
        <w:spacing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 xml:space="preserve">Izobraževalni listič je namenjen </w:t>
      </w:r>
      <w:r w:rsidR="007853A3">
        <w:rPr>
          <w:rFonts w:asciiTheme="minorHAnsi" w:eastAsiaTheme="minorHAnsi" w:hAnsiTheme="minorHAnsi" w:cstheme="minorHAnsi"/>
          <w:color w:val="auto"/>
          <w:szCs w:val="22"/>
          <w:lang w:val="sl-SI" w:eastAsia="en-US"/>
        </w:rPr>
        <w:t>učencem od 6. do 9.</w:t>
      </w:r>
      <w:r w:rsidR="006D4B99">
        <w:rPr>
          <w:rFonts w:asciiTheme="minorHAnsi" w:eastAsiaTheme="minorHAnsi" w:hAnsiTheme="minorHAnsi" w:cstheme="minorHAnsi"/>
          <w:color w:val="auto"/>
          <w:szCs w:val="22"/>
          <w:lang w:val="sl-SI" w:eastAsia="en-US"/>
        </w:rPr>
        <w:t xml:space="preserve"> </w:t>
      </w:r>
      <w:r w:rsidR="007853A3">
        <w:rPr>
          <w:rFonts w:asciiTheme="minorHAnsi" w:eastAsiaTheme="minorHAnsi" w:hAnsiTheme="minorHAnsi" w:cstheme="minorHAnsi"/>
          <w:color w:val="auto"/>
          <w:szCs w:val="22"/>
          <w:lang w:val="sl-SI" w:eastAsia="en-US"/>
        </w:rPr>
        <w:t xml:space="preserve">razreda  v osnovni šoli (11 – 14 let) in </w:t>
      </w:r>
      <w:r w:rsidR="007853A3" w:rsidRPr="007853A3">
        <w:rPr>
          <w:rFonts w:asciiTheme="minorHAnsi" w:eastAsia="Times New Roman" w:hAnsiTheme="minorHAnsi" w:cstheme="minorHAnsi"/>
          <w:bCs/>
          <w:color w:val="auto"/>
          <w:szCs w:val="22"/>
          <w:lang w:val="sl-SI" w:eastAsia="en-US"/>
        </w:rPr>
        <w:t>vključuje področja fizike ter tehnike in tehnologije</w:t>
      </w:r>
      <w:r w:rsidR="007853A3">
        <w:rPr>
          <w:rFonts w:asciiTheme="minorHAnsi" w:eastAsia="Times New Roman" w:hAnsiTheme="minorHAnsi" w:cstheme="minorHAnsi"/>
          <w:bCs/>
          <w:color w:val="auto"/>
          <w:szCs w:val="22"/>
          <w:lang w:val="sl-SI" w:eastAsia="en-US"/>
        </w:rPr>
        <w:t xml:space="preserve">. </w:t>
      </w:r>
      <w:r w:rsidR="007853A3" w:rsidRPr="007853A3">
        <w:rPr>
          <w:rFonts w:asciiTheme="minorHAnsi" w:eastAsiaTheme="minorHAnsi" w:hAnsiTheme="minorHAnsi" w:cstheme="minorHAnsi"/>
          <w:color w:val="auto"/>
          <w:szCs w:val="22"/>
          <w:lang w:val="sl-SI" w:eastAsia="en-US"/>
        </w:rPr>
        <w:t>Lastnost gela (prožnost) omogoča učitelju, da načrtuje in prilagodi dejavnost tudi za dijake srednjih šol.</w:t>
      </w:r>
    </w:p>
    <w:p w:rsidR="00B66AD9" w:rsidRPr="007853A3" w:rsidRDefault="00B66AD9" w:rsidP="00EA585E">
      <w:pPr>
        <w:rPr>
          <w:rFonts w:asciiTheme="minorHAnsi" w:eastAsia="Times New Roman" w:hAnsiTheme="minorHAnsi" w:cstheme="minorHAnsi"/>
          <w:bCs/>
          <w:color w:val="auto"/>
          <w:szCs w:val="22"/>
          <w:lang w:val="sl-SI" w:eastAsia="en-US"/>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EA585E" w:rsidRPr="00B66AD9" w:rsidRDefault="00EA585E" w:rsidP="00EA585E">
      <w:pPr>
        <w:rPr>
          <w:rFonts w:asciiTheme="minorHAnsi" w:eastAsiaTheme="minorHAnsi" w:hAnsiTheme="minorHAnsi" w:cstheme="minorHAnsi"/>
          <w:color w:val="auto"/>
          <w:szCs w:val="22"/>
          <w:lang w:val="sl-SI" w:eastAsia="en-US"/>
        </w:rPr>
      </w:pPr>
    </w:p>
    <w:p w:rsidR="00EA585E" w:rsidRPr="00B66AD9" w:rsidRDefault="00EA585E" w:rsidP="00B66AD9">
      <w:pPr>
        <w:pStyle w:val="Odstavekseznama"/>
        <w:numPr>
          <w:ilvl w:val="0"/>
          <w:numId w:val="14"/>
        </w:numPr>
        <w:rPr>
          <w:rFonts w:cstheme="minorHAnsi"/>
          <w:b/>
          <w:lang w:val="sl-SI"/>
        </w:rPr>
      </w:pPr>
      <w:r w:rsidRPr="00B66AD9">
        <w:rPr>
          <w:rFonts w:cstheme="minorHAnsi"/>
          <w:b/>
          <w:lang w:val="sl-SI"/>
        </w:rPr>
        <w:t>Namen:</w:t>
      </w:r>
    </w:p>
    <w:p w:rsidR="007853A3" w:rsidRDefault="007853A3" w:rsidP="007853A3">
      <w:pPr>
        <w:spacing w:line="276" w:lineRule="auto"/>
        <w:rPr>
          <w:rFonts w:asciiTheme="minorHAnsi" w:eastAsiaTheme="minorHAnsi" w:hAnsiTheme="minorHAnsi" w:cstheme="minorHAnsi"/>
          <w:color w:val="auto"/>
          <w:szCs w:val="22"/>
          <w:lang w:val="sl-SI" w:eastAsia="en-US"/>
        </w:rPr>
      </w:pPr>
      <w:r w:rsidRPr="007853A3">
        <w:rPr>
          <w:rFonts w:asciiTheme="minorHAnsi" w:eastAsiaTheme="minorHAnsi" w:hAnsiTheme="minorHAnsi" w:cstheme="minorHAnsi"/>
          <w:color w:val="auto"/>
          <w:szCs w:val="22"/>
          <w:lang w:val="sl-SI" w:eastAsia="en-US"/>
        </w:rPr>
        <w:t xml:space="preserve">Ob zavedanju, da je za aktivne oblike dela potrebnega več časa, nihče ne dvomi o prednostih, ki jih prinašajo. Opisana dejavnost je lahko del ene šolske ure ali samostojna aktivnost na dnevih dejavnosti z naravoslovno tehnično vsebino. </w:t>
      </w:r>
    </w:p>
    <w:p w:rsidR="006346B4" w:rsidRDefault="004A191E" w:rsidP="007853A3">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Izdelovanje in raziskovanje leč o</w:t>
      </w:r>
      <w:r w:rsidR="007853A3" w:rsidRPr="007853A3">
        <w:rPr>
          <w:rFonts w:asciiTheme="minorHAnsi" w:eastAsiaTheme="minorHAnsi" w:hAnsiTheme="minorHAnsi" w:cstheme="minorHAnsi"/>
          <w:color w:val="auto"/>
          <w:szCs w:val="22"/>
          <w:lang w:val="sl-SI" w:eastAsia="en-US"/>
        </w:rPr>
        <w:t xml:space="preserve">mogoča odmik od uveljavljenih metod in oblik dela, </w:t>
      </w:r>
      <w:proofErr w:type="spellStart"/>
      <w:r w:rsidR="007853A3" w:rsidRPr="007853A3">
        <w:rPr>
          <w:rFonts w:asciiTheme="minorHAnsi" w:eastAsiaTheme="minorHAnsi" w:hAnsiTheme="minorHAnsi" w:cstheme="minorHAnsi"/>
          <w:color w:val="auto"/>
          <w:szCs w:val="22"/>
          <w:lang w:val="sl-SI" w:eastAsia="en-US"/>
        </w:rPr>
        <w:t>kompetenčni</w:t>
      </w:r>
      <w:proofErr w:type="spellEnd"/>
      <w:r w:rsidR="007853A3" w:rsidRPr="007853A3">
        <w:rPr>
          <w:rFonts w:asciiTheme="minorHAnsi" w:eastAsiaTheme="minorHAnsi" w:hAnsiTheme="minorHAnsi" w:cstheme="minorHAnsi"/>
          <w:color w:val="auto"/>
          <w:szCs w:val="22"/>
          <w:lang w:val="sl-SI" w:eastAsia="en-US"/>
        </w:rPr>
        <w:t xml:space="preserve"> pristop k poučevanju in uporabo znanja, spretnosti in veščin v novih problemskih situacijah. Kdo od nas si ne želi vedeti, zakaj pingvin brez maske vidi predmete ostro ne glede ali je v vodi ali na kopnem, človek pa ne. S tovrstnimi nalogami (raziskovalnimi vprašanji), poleg prilagajanja standardov znanja in zahtev učnega načrta zmožnostmi posameznega učenca, prispevamo k konkretizaciji UN in pokažemo uporabno vrednost pridobljenega znanja. </w:t>
      </w:r>
    </w:p>
    <w:p w:rsidR="007853A3" w:rsidRDefault="007853A3" w:rsidP="007853A3">
      <w:pPr>
        <w:spacing w:line="276" w:lineRule="auto"/>
        <w:rPr>
          <w:rFonts w:asciiTheme="minorHAnsi" w:eastAsiaTheme="minorHAnsi" w:hAnsiTheme="minorHAnsi" w:cstheme="minorHAnsi"/>
          <w:color w:val="auto"/>
          <w:szCs w:val="22"/>
          <w:lang w:val="sl-SI" w:eastAsia="en-US"/>
        </w:rPr>
      </w:pPr>
      <w:r w:rsidRPr="007853A3">
        <w:rPr>
          <w:rFonts w:asciiTheme="minorHAnsi" w:eastAsiaTheme="minorHAnsi" w:hAnsiTheme="minorHAnsi" w:cstheme="minorHAnsi"/>
          <w:color w:val="auto"/>
          <w:szCs w:val="22"/>
          <w:lang w:val="sl-SI" w:eastAsia="en-US"/>
        </w:rPr>
        <w:t xml:space="preserve">Gel omogoča poučevanje strategij reševanja problemov, pri katerih naj bi učenci prek opazovanja, napovedovanja, postavljanja in preverjanja hipotez, sestavljanja eksperimentov, preizkušanja, interpretiranja in oblikovanja ugotovitev aktivno sodelovali v vseh fazah eksperimentalnega dela. </w:t>
      </w:r>
    </w:p>
    <w:p w:rsidR="004A191E" w:rsidRPr="004A191E" w:rsidRDefault="004A191E" w:rsidP="004A191E">
      <w:pPr>
        <w:rPr>
          <w:rFonts w:asciiTheme="minorHAnsi" w:eastAsiaTheme="minorHAnsi" w:hAnsiTheme="minorHAnsi" w:cstheme="minorHAnsi"/>
          <w:b/>
          <w:color w:val="auto"/>
          <w:szCs w:val="22"/>
          <w:lang w:val="sl-SI" w:eastAsia="en-US"/>
        </w:rPr>
      </w:pPr>
    </w:p>
    <w:p w:rsidR="004A191E" w:rsidRPr="004A191E" w:rsidRDefault="00B66AD9" w:rsidP="002476D1">
      <w:pPr>
        <w:pStyle w:val="Odstavekseznama"/>
        <w:numPr>
          <w:ilvl w:val="0"/>
          <w:numId w:val="14"/>
        </w:numPr>
        <w:rPr>
          <w:rFonts w:cstheme="minorHAnsi"/>
          <w:lang w:val="sl-SI"/>
        </w:rPr>
      </w:pPr>
      <w:r w:rsidRPr="004A191E">
        <w:rPr>
          <w:rFonts w:cstheme="minorHAnsi"/>
          <w:b/>
          <w:lang w:val="sl-SI"/>
        </w:rPr>
        <w:t>Katere cilje uresničujemo z uporabo IL</w:t>
      </w:r>
      <w:r w:rsidR="00916376">
        <w:rPr>
          <w:rFonts w:cstheme="minorHAnsi"/>
          <w:b/>
          <w:lang w:val="sl-SI"/>
        </w:rPr>
        <w:t>?</w:t>
      </w:r>
    </w:p>
    <w:p w:rsidR="00B66AD9" w:rsidRPr="004A191E" w:rsidRDefault="007853A3" w:rsidP="004A191E">
      <w:pPr>
        <w:rPr>
          <w:rFonts w:cstheme="minorHAnsi"/>
          <w:lang w:val="sl-SI"/>
        </w:rPr>
      </w:pPr>
      <w:r w:rsidRPr="004A191E">
        <w:rPr>
          <w:rFonts w:asciiTheme="minorHAnsi" w:eastAsiaTheme="minorHAnsi" w:hAnsiTheme="minorHAnsi" w:cstheme="minorHAnsi"/>
          <w:color w:val="auto"/>
          <w:szCs w:val="22"/>
          <w:lang w:val="sl-SI" w:eastAsia="en-US"/>
        </w:rPr>
        <w:t>Dejavnost, opisana na IL vodi učenca prek vseh faz eksperimentalnega dela z namenom usvajanja ali utrjevanja znanja s področja geometrijske optike. Faze prilagodimo načrtovanim ciljem in starosti otrok. Od tega je odvisen tudi predviden čas trajanja dejavnosti.</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7853A3">
        <w:rPr>
          <w:rFonts w:asciiTheme="minorHAnsi" w:eastAsiaTheme="minorHAnsi" w:hAnsiTheme="minorHAnsi" w:cstheme="minorHAnsi"/>
          <w:color w:val="auto"/>
          <w:szCs w:val="22"/>
          <w:lang w:val="sl-SI" w:eastAsia="en-US"/>
        </w:rPr>
        <w:t>V srednji šoli lahko dijaki iz leč narejenih iz gela izdelajo in razložijo model človeškega očesa, pojasnijo napake očesa ter uporabo leč pri korekciji vida.</w:t>
      </w:r>
    </w:p>
    <w:p w:rsidR="00B66AD9" w:rsidRDefault="00B66AD9" w:rsidP="00EA585E">
      <w:pPr>
        <w:autoSpaceDE w:val="0"/>
        <w:autoSpaceDN w:val="0"/>
        <w:spacing w:after="0" w:line="360" w:lineRule="auto"/>
        <w:rPr>
          <w:rFonts w:asciiTheme="minorHAnsi" w:eastAsiaTheme="minorHAnsi" w:hAnsiTheme="minorHAnsi" w:cstheme="minorHAnsi"/>
          <w:b/>
          <w:color w:val="auto"/>
          <w:szCs w:val="22"/>
          <w:lang w:val="sl-SI" w:eastAsia="en-US"/>
        </w:rPr>
      </w:pPr>
    </w:p>
    <w:p w:rsidR="00EA585E" w:rsidRDefault="00B66AD9" w:rsidP="00B66AD9">
      <w:pPr>
        <w:pStyle w:val="Odstavekseznama"/>
        <w:numPr>
          <w:ilvl w:val="0"/>
          <w:numId w:val="14"/>
        </w:numPr>
        <w:autoSpaceDE w:val="0"/>
        <w:autoSpaceDN w:val="0"/>
        <w:spacing w:after="0" w:line="360" w:lineRule="auto"/>
        <w:rPr>
          <w:rFonts w:cstheme="minorHAnsi"/>
          <w:b/>
          <w:lang w:val="sl-SI"/>
        </w:rPr>
      </w:pPr>
      <w:r w:rsidRPr="00EB760C">
        <w:rPr>
          <w:rFonts w:cstheme="minorHAnsi"/>
          <w:b/>
          <w:lang w:val="sl-SI"/>
        </w:rPr>
        <w:t>Kdaj in kako uporabiti IL</w:t>
      </w:r>
      <w:r w:rsidR="00916376">
        <w:rPr>
          <w:rFonts w:cstheme="minorHAnsi"/>
          <w:b/>
          <w:lang w:val="sl-SI"/>
        </w:rPr>
        <w:t xml:space="preserve"> -</w:t>
      </w:r>
      <w:bookmarkStart w:id="0" w:name="_GoBack"/>
      <w:bookmarkEnd w:id="0"/>
      <w:r>
        <w:rPr>
          <w:rFonts w:cstheme="minorHAnsi"/>
          <w:b/>
          <w:lang w:val="sl-SI"/>
        </w:rPr>
        <w:t>, p</w:t>
      </w:r>
      <w:r w:rsidR="00EA585E" w:rsidRPr="00B66AD9">
        <w:rPr>
          <w:rFonts w:cstheme="minorHAnsi"/>
          <w:b/>
          <w:lang w:val="sl-SI"/>
        </w:rPr>
        <w:t>riporočila glede opreme in izvedbe</w:t>
      </w:r>
    </w:p>
    <w:p w:rsidR="006346B4" w:rsidRPr="007853A3" w:rsidRDefault="00EA585E" w:rsidP="004A191E">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u w:val="single"/>
          <w:lang w:val="sl-SI" w:eastAsia="en-US"/>
        </w:rPr>
        <w:t>Priporočena oblika dela</w:t>
      </w:r>
      <w:r w:rsidRPr="00B66AD9">
        <w:rPr>
          <w:rFonts w:asciiTheme="minorHAnsi" w:eastAsiaTheme="minorHAnsi" w:hAnsiTheme="minorHAnsi" w:cstheme="minorHAnsi"/>
          <w:color w:val="auto"/>
          <w:szCs w:val="22"/>
          <w:lang w:val="sl-SI" w:eastAsia="en-US"/>
        </w:rPr>
        <w:t xml:space="preserve">: </w:t>
      </w:r>
      <w:r w:rsidR="006346B4">
        <w:rPr>
          <w:rFonts w:asciiTheme="minorHAnsi" w:eastAsiaTheme="minorHAnsi" w:hAnsiTheme="minorHAnsi" w:cstheme="minorHAnsi"/>
          <w:color w:val="auto"/>
          <w:szCs w:val="22"/>
          <w:lang w:val="sl-SI" w:eastAsia="en-US"/>
        </w:rPr>
        <w:t>d</w:t>
      </w:r>
      <w:r w:rsidR="006346B4" w:rsidRPr="007853A3">
        <w:rPr>
          <w:rFonts w:asciiTheme="minorHAnsi" w:eastAsiaTheme="minorHAnsi" w:hAnsiTheme="minorHAnsi" w:cstheme="minorHAnsi"/>
          <w:color w:val="auto"/>
          <w:szCs w:val="22"/>
          <w:lang w:val="sl-SI" w:eastAsia="en-US"/>
        </w:rPr>
        <w:t xml:space="preserve">ejavnost lahko načrtujemo kot </w:t>
      </w:r>
      <w:r w:rsidR="006346B4">
        <w:rPr>
          <w:rFonts w:asciiTheme="minorHAnsi" w:eastAsiaTheme="minorHAnsi" w:hAnsiTheme="minorHAnsi" w:cstheme="minorHAnsi"/>
          <w:color w:val="auto"/>
          <w:szCs w:val="22"/>
          <w:lang w:val="sl-SI" w:eastAsia="en-US"/>
        </w:rPr>
        <w:t>individualno</w:t>
      </w:r>
      <w:r w:rsidR="006346B4" w:rsidRPr="007853A3">
        <w:rPr>
          <w:rFonts w:asciiTheme="minorHAnsi" w:eastAsiaTheme="minorHAnsi" w:hAnsiTheme="minorHAnsi" w:cstheme="minorHAnsi"/>
          <w:color w:val="auto"/>
          <w:szCs w:val="22"/>
          <w:lang w:val="sl-SI" w:eastAsia="en-US"/>
        </w:rPr>
        <w:t xml:space="preserve"> ali kot skupinsko delo učencev.</w:t>
      </w:r>
      <w:r w:rsidR="006346B4">
        <w:rPr>
          <w:rFonts w:asciiTheme="minorHAnsi" w:eastAsiaTheme="minorHAnsi" w:hAnsiTheme="minorHAnsi" w:cstheme="minorHAnsi"/>
          <w:color w:val="auto"/>
          <w:szCs w:val="22"/>
          <w:lang w:val="sl-SI" w:eastAsia="en-US"/>
        </w:rPr>
        <w:t xml:space="preserve"> </w:t>
      </w:r>
    </w:p>
    <w:p w:rsidR="006346B4" w:rsidRDefault="006346B4" w:rsidP="004A191E">
      <w:pPr>
        <w:spacing w:line="276" w:lineRule="auto"/>
        <w:rPr>
          <w:rFonts w:asciiTheme="minorHAnsi" w:eastAsiaTheme="minorHAnsi" w:hAnsiTheme="minorHAnsi" w:cstheme="minorHAnsi"/>
          <w:color w:val="auto"/>
          <w:szCs w:val="22"/>
          <w:lang w:val="sl-SI" w:eastAsia="en-US"/>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w:t>
      </w:r>
      <w:r w:rsidR="004A191E">
        <w:rPr>
          <w:rFonts w:asciiTheme="minorHAnsi" w:hAnsiTheme="minorHAnsi" w:cstheme="minorHAnsi"/>
          <w:lang w:val="sl-SI"/>
        </w:rPr>
        <w:t xml:space="preserve"> </w:t>
      </w:r>
      <w:r w:rsidR="004A191E" w:rsidRPr="007853A3">
        <w:rPr>
          <w:rFonts w:asciiTheme="minorHAnsi" w:eastAsiaTheme="minorHAnsi" w:hAnsiTheme="minorHAnsi" w:cstheme="minorHAnsi"/>
          <w:color w:val="auto"/>
          <w:szCs w:val="22"/>
          <w:lang w:val="sl-SI" w:eastAsia="en-US"/>
        </w:rPr>
        <w:t>Izdelovanje in raziskovanje leč, zaradi lastnosti gela omogoča učitelju diferenciacijo pouka. Učenci lahko eksperimentalno preverjajo enostavne napovedi ali preverjajo pravilnost odgovorov na kompleksnejša vprašanja. Iz gela lahko izdelamo tako prizme, optične vodnike kot vse vrste leč, kar učitelju omogoča, da naloge prilagodi tako, da bodo vsakemu posameznemu učencu izziv.</w:t>
      </w:r>
    </w:p>
    <w:p w:rsidR="00EA585E" w:rsidRPr="006D4B99" w:rsidRDefault="00EA585E" w:rsidP="00EA585E">
      <w:pPr>
        <w:rPr>
          <w:rFonts w:asciiTheme="minorHAnsi" w:eastAsiaTheme="minorHAnsi" w:hAnsiTheme="minorHAnsi" w:cstheme="minorHAnsi"/>
          <w:color w:val="auto"/>
          <w:szCs w:val="22"/>
          <w:u w:val="single"/>
          <w:lang w:val="sl-SI" w:eastAsia="en-US"/>
        </w:rPr>
      </w:pPr>
      <w:r w:rsidRPr="006D4B99">
        <w:rPr>
          <w:rFonts w:asciiTheme="minorHAnsi" w:eastAsiaTheme="minorHAnsi" w:hAnsiTheme="minorHAnsi" w:cstheme="minorHAnsi"/>
          <w:color w:val="auto"/>
          <w:szCs w:val="22"/>
          <w:u w:val="single"/>
          <w:lang w:val="sl-SI" w:eastAsia="en-US"/>
        </w:rPr>
        <w:t xml:space="preserve">Dodatni nasveti: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 xml:space="preserve">Nekaj prednosti in omejitev izdelave in raziskovanja leč s pomočjo gela: </w:t>
      </w:r>
    </w:p>
    <w:p w:rsidR="006346B4" w:rsidRDefault="006D4B99"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g</w:t>
      </w:r>
      <w:r w:rsidR="006346B4" w:rsidRPr="006346B4">
        <w:rPr>
          <w:rFonts w:asciiTheme="minorHAnsi" w:eastAsiaTheme="minorHAnsi" w:hAnsiTheme="minorHAnsi" w:cstheme="minorHAnsi"/>
          <w:color w:val="auto"/>
          <w:szCs w:val="22"/>
          <w:lang w:val="sl-SI" w:eastAsia="en-US"/>
        </w:rPr>
        <w:t xml:space="preserve">el omogoča izdelavo in raziskovanje lastnosti vseh vrst leč, »negativnih leč« in nekaterih optičnih elementov. Dimenzije in število je omejeno s količino gela. </w:t>
      </w:r>
    </w:p>
    <w:p w:rsidR="006346B4" w:rsidRDefault="006D4B99"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p</w:t>
      </w:r>
      <w:r w:rsidR="006346B4" w:rsidRPr="006346B4">
        <w:rPr>
          <w:rFonts w:asciiTheme="minorHAnsi" w:eastAsiaTheme="minorHAnsi" w:hAnsiTheme="minorHAnsi" w:cstheme="minorHAnsi"/>
          <w:color w:val="auto"/>
          <w:szCs w:val="22"/>
          <w:lang w:val="sl-SI" w:eastAsia="en-US"/>
        </w:rPr>
        <w:t xml:space="preserve">rosojni geli so različnih barv, kar v kombinaciji z različnimi barvnimi viri svetlobe omogoča raziskovanje absorpcije svetlobe. (Poleg tega je barvitost pri učencih pozitiven motivacijski element).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 xml:space="preserve">- </w:t>
      </w:r>
      <w:r w:rsidR="006D4B99">
        <w:rPr>
          <w:rFonts w:asciiTheme="minorHAnsi" w:eastAsiaTheme="minorHAnsi" w:hAnsiTheme="minorHAnsi" w:cstheme="minorHAnsi"/>
          <w:color w:val="auto"/>
          <w:szCs w:val="22"/>
          <w:lang w:val="sl-SI" w:eastAsia="en-US"/>
        </w:rPr>
        <w:t>k</w:t>
      </w:r>
      <w:r w:rsidRPr="006346B4">
        <w:rPr>
          <w:rFonts w:asciiTheme="minorHAnsi" w:eastAsiaTheme="minorHAnsi" w:hAnsiTheme="minorHAnsi" w:cstheme="minorHAnsi"/>
          <w:color w:val="auto"/>
          <w:szCs w:val="22"/>
          <w:lang w:val="sl-SI" w:eastAsia="en-US"/>
        </w:rPr>
        <w:t xml:space="preserve">er je svetlobni curek v gelu viden učenci preprosto pokažejo popolni odboj svetlobe na meji dveh optično različnih snovi. - Gel je do neke mere prožen, kar omogoča učencem, da kvalitativno raziskujejo odvisnost goriščne razdalje leče od krivinskega radija leče. </w:t>
      </w:r>
    </w:p>
    <w:p w:rsidR="006346B4" w:rsidRDefault="006D4B99"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k</w:t>
      </w:r>
      <w:r w:rsidR="006346B4" w:rsidRPr="006346B4">
        <w:rPr>
          <w:rFonts w:asciiTheme="minorHAnsi" w:eastAsiaTheme="minorHAnsi" w:hAnsiTheme="minorHAnsi" w:cstheme="minorHAnsi"/>
          <w:color w:val="auto"/>
          <w:szCs w:val="22"/>
          <w:lang w:val="sl-SI" w:eastAsia="en-US"/>
        </w:rPr>
        <w:t xml:space="preserve">valiteta leče je odvisna od kvalitete izdelave. Površna izdelava ima za posledico napako leče, po drugi strani pa so napake lahko predmet raziskave. </w:t>
      </w:r>
    </w:p>
    <w:p w:rsidR="006346B4" w:rsidRDefault="006D4B99"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g</w:t>
      </w:r>
      <w:r w:rsidR="006346B4" w:rsidRPr="006346B4">
        <w:rPr>
          <w:rFonts w:asciiTheme="minorHAnsi" w:eastAsiaTheme="minorHAnsi" w:hAnsiTheme="minorHAnsi" w:cstheme="minorHAnsi"/>
          <w:color w:val="auto"/>
          <w:szCs w:val="22"/>
          <w:lang w:val="sl-SI" w:eastAsia="en-US"/>
        </w:rPr>
        <w:t xml:space="preserve">el omogoča izdelavo kompleksnejših eksperimentov, ki nastanejo kot odgovor na zastavljena raziskovalna vprašanja (konkretizacija ciljev). </w:t>
      </w:r>
    </w:p>
    <w:p w:rsidR="006346B4" w:rsidRPr="004A191E" w:rsidRDefault="006346B4" w:rsidP="006346B4">
      <w:pPr>
        <w:spacing w:line="276" w:lineRule="auto"/>
        <w:rPr>
          <w:rFonts w:asciiTheme="minorHAnsi" w:eastAsiaTheme="minorHAnsi" w:hAnsiTheme="minorHAnsi" w:cstheme="minorHAnsi"/>
          <w:color w:val="auto"/>
          <w:szCs w:val="22"/>
          <w:u w:val="single"/>
          <w:lang w:val="sl-SI" w:eastAsia="en-US"/>
        </w:rPr>
      </w:pPr>
      <w:r w:rsidRPr="004A191E">
        <w:rPr>
          <w:rFonts w:asciiTheme="minorHAnsi" w:eastAsiaTheme="minorHAnsi" w:hAnsiTheme="minorHAnsi" w:cstheme="minorHAnsi"/>
          <w:color w:val="auto"/>
          <w:szCs w:val="22"/>
          <w:u w:val="single"/>
          <w:lang w:val="sl-SI" w:eastAsia="en-US"/>
        </w:rPr>
        <w:t xml:space="preserve">Nekaj tehničnih rešitev: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 xml:space="preserve">Uporaba gela je zdravju neškodljiva ob predpostavki, da gela ne segrevamo neposredno na prevroči grelni plošči. Posledice pregrevanje gela so: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sym w:font="Symbol" w:char="F0B7"/>
      </w:r>
      <w:r w:rsidRPr="006346B4">
        <w:rPr>
          <w:rFonts w:asciiTheme="minorHAnsi" w:eastAsiaTheme="minorHAnsi" w:hAnsiTheme="minorHAnsi" w:cstheme="minorHAnsi"/>
          <w:color w:val="auto"/>
          <w:szCs w:val="22"/>
          <w:lang w:val="sl-SI" w:eastAsia="en-US"/>
        </w:rPr>
        <w:t xml:space="preserve"> intenzivno hlapenje gela,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sym w:font="Symbol" w:char="F0B7"/>
      </w:r>
      <w:r>
        <w:rPr>
          <w:rFonts w:asciiTheme="minorHAnsi" w:eastAsiaTheme="minorHAnsi" w:hAnsiTheme="minorHAnsi" w:cstheme="minorHAnsi"/>
          <w:color w:val="auto"/>
          <w:szCs w:val="22"/>
          <w:lang w:val="sl-SI" w:eastAsia="en-US"/>
        </w:rPr>
        <w:t xml:space="preserve"> večjo viskoznost (v</w:t>
      </w:r>
      <w:r w:rsidRPr="006346B4">
        <w:rPr>
          <w:rFonts w:asciiTheme="minorHAnsi" w:eastAsiaTheme="minorHAnsi" w:hAnsiTheme="minorHAnsi" w:cstheme="minorHAnsi"/>
          <w:color w:val="auto"/>
          <w:szCs w:val="22"/>
          <w:lang w:val="sl-SI" w:eastAsia="en-US"/>
        </w:rPr>
        <w:t xml:space="preserve">ečja možnost iztekanje gela skozi morebitne manjše špranje v kalupu),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sym w:font="Symbol" w:char="F0B7"/>
      </w:r>
      <w:r w:rsidRPr="006346B4">
        <w:rPr>
          <w:rFonts w:asciiTheme="minorHAnsi" w:eastAsiaTheme="minorHAnsi" w:hAnsiTheme="minorHAnsi" w:cstheme="minorHAnsi"/>
          <w:color w:val="auto"/>
          <w:szCs w:val="22"/>
          <w:lang w:val="sl-SI" w:eastAsia="en-US"/>
        </w:rPr>
        <w:t xml:space="preserve"> deformacijo PVC podlage ali sten kalupa,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sym w:font="Symbol" w:char="F0B7"/>
      </w:r>
      <w:r w:rsidRPr="006346B4">
        <w:rPr>
          <w:rFonts w:asciiTheme="minorHAnsi" w:eastAsiaTheme="minorHAnsi" w:hAnsiTheme="minorHAnsi" w:cstheme="minorHAnsi"/>
          <w:color w:val="auto"/>
          <w:szCs w:val="22"/>
          <w:lang w:val="sl-SI" w:eastAsia="en-US"/>
        </w:rPr>
        <w:t xml:space="preserve"> daljši čas hlajenja in strjevanja. </w:t>
      </w:r>
    </w:p>
    <w:p w:rsidR="006D4B99" w:rsidRDefault="006346B4" w:rsidP="006346B4">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 xml:space="preserve">Po končani dejavnosti je gel mogoče ponovno uporabiti (število ponovitev je odvisna od količine nečistoč v gelu. Gel je na otip lepljiv zato svetujemo eksperimentiranje v čistem okolju). </w:t>
      </w:r>
    </w:p>
    <w:p w:rsidR="004A191E" w:rsidRDefault="006346B4" w:rsidP="004A191E">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Med segrevanjem je potrebno preprečiti stik gela z vod</w:t>
      </w:r>
      <w:r w:rsidR="004A191E">
        <w:rPr>
          <w:rFonts w:asciiTheme="minorHAnsi" w:eastAsiaTheme="minorHAnsi" w:hAnsiTheme="minorHAnsi" w:cstheme="minorHAnsi"/>
          <w:color w:val="auto"/>
          <w:szCs w:val="22"/>
          <w:lang w:val="sl-SI" w:eastAsia="en-US"/>
        </w:rPr>
        <w:t>o</w:t>
      </w:r>
      <w:r w:rsidRPr="006346B4">
        <w:rPr>
          <w:rFonts w:asciiTheme="minorHAnsi" w:eastAsiaTheme="minorHAnsi" w:hAnsiTheme="minorHAnsi" w:cstheme="minorHAnsi"/>
          <w:color w:val="auto"/>
          <w:szCs w:val="22"/>
          <w:lang w:val="sl-SI" w:eastAsia="en-US"/>
        </w:rPr>
        <w:t xml:space="preserve">. Ob morebitnem stiku bo, zaradi prevelike količine zračnih mehurčkov v njej, leča neuporabna. Utekočinjen gel je potrebno segrevati vsaj še 20 minut. (S tem zmanjšamo možnost za nastanek zračnih mehurčkov med ohlajanjem). </w:t>
      </w:r>
    </w:p>
    <w:p w:rsidR="004A191E" w:rsidRDefault="006346B4" w:rsidP="004A191E">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Za kalup je uporabna gladka in ne premehka plastika. Izkazalo se je, da se najbolje obnese plastika iz katere iz je izdelana embalaža sladoleda (npr. Planica).</w:t>
      </w:r>
      <w:r w:rsidR="004A191E" w:rsidRPr="004A191E">
        <w:rPr>
          <w:rFonts w:asciiTheme="minorHAnsi" w:eastAsiaTheme="minorHAnsi" w:hAnsiTheme="minorHAnsi" w:cstheme="minorHAnsi"/>
          <w:color w:val="auto"/>
          <w:szCs w:val="22"/>
          <w:lang w:val="sl-SI" w:eastAsia="en-US"/>
        </w:rPr>
        <w:t xml:space="preserve"> </w:t>
      </w:r>
    </w:p>
    <w:p w:rsidR="00AF0533" w:rsidRPr="00B66AD9" w:rsidRDefault="004A191E" w:rsidP="004A191E">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lang w:val="sl-SI" w:eastAsia="en-US"/>
        </w:rPr>
        <w:t>Cena gela je cca. 7€ 0/5 kg (prozorni ali barvni) ali cca 20€ 2kg (prozorni).</w:t>
      </w:r>
    </w:p>
    <w:sectPr w:rsidR="00AF0533" w:rsidRPr="00B66AD9" w:rsidSect="006D4B99">
      <w:headerReference w:type="default" r:id="rId11"/>
      <w:foot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EBE" w:rsidRDefault="00EA5EBE" w:rsidP="00800031">
      <w:pPr>
        <w:spacing w:after="0"/>
      </w:pPr>
      <w:r>
        <w:separator/>
      </w:r>
    </w:p>
  </w:endnote>
  <w:endnote w:type="continuationSeparator" w:id="0">
    <w:p w:rsidR="00EA5EBE" w:rsidRDefault="00EA5EBE"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0642FF93" wp14:editId="53535350">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EB004A5" wp14:editId="01AF0CF4">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6C903F" id="_x0000_t202" coordsize="21600,21600" o:spt="202" path="m,l,21600r21600,l21600,xe">
              <v:stroke joinstyle="miter"/>
              <v:path gradientshapeok="t" o:connecttype="rect"/>
            </v:shapetype>
            <v:shape id="Text Box 2" o:spid="_x0000_s1028"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3390AC68" wp14:editId="5032DB5D">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4A165780" wp14:editId="5627A5BC">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EBE" w:rsidRDefault="00EA5EBE" w:rsidP="00800031">
      <w:pPr>
        <w:spacing w:after="0"/>
      </w:pPr>
      <w:r>
        <w:separator/>
      </w:r>
    </w:p>
  </w:footnote>
  <w:footnote w:type="continuationSeparator" w:id="0">
    <w:p w:rsidR="00EA5EBE" w:rsidRDefault="00EA5EBE"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0F760A9A" wp14:editId="3E816D18">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0CD7427B"/>
    <w:multiLevelType w:val="hybridMultilevel"/>
    <w:tmpl w:val="512A07C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105755"/>
    <w:multiLevelType w:val="hybridMultilevel"/>
    <w:tmpl w:val="3C922A38"/>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6">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8">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nsid w:val="7A4B6A10"/>
    <w:multiLevelType w:val="hybridMultilevel"/>
    <w:tmpl w:val="5EC89284"/>
    <w:lvl w:ilvl="0" w:tplc="15523BB0">
      <w:start w:val="3"/>
      <w:numFmt w:val="bullet"/>
      <w:lvlText w:val=""/>
      <w:lvlJc w:val="left"/>
      <w:pPr>
        <w:ind w:left="720" w:hanging="360"/>
      </w:pPr>
      <w:rPr>
        <w:rFonts w:ascii="Wingdings" w:eastAsiaTheme="minorHAns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7"/>
  </w:num>
  <w:num w:numId="6">
    <w:abstractNumId w:val="11"/>
  </w:num>
  <w:num w:numId="7">
    <w:abstractNumId w:val="12"/>
  </w:num>
  <w:num w:numId="8">
    <w:abstractNumId w:val="4"/>
  </w:num>
  <w:num w:numId="9">
    <w:abstractNumId w:val="9"/>
  </w:num>
  <w:num w:numId="10">
    <w:abstractNumId w:val="10"/>
  </w:num>
  <w:num w:numId="11">
    <w:abstractNumId w:val="14"/>
  </w:num>
  <w:num w:numId="12">
    <w:abstractNumId w:val="5"/>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F081D"/>
    <w:rsid w:val="001129BE"/>
    <w:rsid w:val="001946DA"/>
    <w:rsid w:val="001B4E6D"/>
    <w:rsid w:val="001E58DD"/>
    <w:rsid w:val="00203D89"/>
    <w:rsid w:val="00203E44"/>
    <w:rsid w:val="002658FA"/>
    <w:rsid w:val="002C13F4"/>
    <w:rsid w:val="002F7EF4"/>
    <w:rsid w:val="00340CFB"/>
    <w:rsid w:val="003473C7"/>
    <w:rsid w:val="00375414"/>
    <w:rsid w:val="00376B00"/>
    <w:rsid w:val="003D6964"/>
    <w:rsid w:val="00400766"/>
    <w:rsid w:val="004A191E"/>
    <w:rsid w:val="004F7F20"/>
    <w:rsid w:val="005668DB"/>
    <w:rsid w:val="005671E0"/>
    <w:rsid w:val="005839AA"/>
    <w:rsid w:val="005E3B1C"/>
    <w:rsid w:val="006346B4"/>
    <w:rsid w:val="006403FF"/>
    <w:rsid w:val="00641193"/>
    <w:rsid w:val="00657282"/>
    <w:rsid w:val="006D4B99"/>
    <w:rsid w:val="00742D26"/>
    <w:rsid w:val="007643D5"/>
    <w:rsid w:val="007853A3"/>
    <w:rsid w:val="007A76D3"/>
    <w:rsid w:val="00800031"/>
    <w:rsid w:val="00847AE1"/>
    <w:rsid w:val="00871C2D"/>
    <w:rsid w:val="008A1F14"/>
    <w:rsid w:val="008E324B"/>
    <w:rsid w:val="008E4DBF"/>
    <w:rsid w:val="00916376"/>
    <w:rsid w:val="009B481B"/>
    <w:rsid w:val="009F1ED6"/>
    <w:rsid w:val="00A97935"/>
    <w:rsid w:val="00AC5ED0"/>
    <w:rsid w:val="00AE030D"/>
    <w:rsid w:val="00AF0533"/>
    <w:rsid w:val="00B554A6"/>
    <w:rsid w:val="00B61711"/>
    <w:rsid w:val="00B66AD9"/>
    <w:rsid w:val="00BE3804"/>
    <w:rsid w:val="00C66ABC"/>
    <w:rsid w:val="00CB5254"/>
    <w:rsid w:val="00CF3DC8"/>
    <w:rsid w:val="00D244C7"/>
    <w:rsid w:val="00D42096"/>
    <w:rsid w:val="00D4777A"/>
    <w:rsid w:val="00E57537"/>
    <w:rsid w:val="00EA585E"/>
    <w:rsid w:val="00EA5EBE"/>
    <w:rsid w:val="00EC3940"/>
    <w:rsid w:val="00EC5B75"/>
    <w:rsid w:val="00ED6247"/>
    <w:rsid w:val="00F41350"/>
    <w:rsid w:val="00F41C9C"/>
    <w:rsid w:val="00F44E84"/>
    <w:rsid w:val="00F6501B"/>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1ED9-98BC-45DA-BC6D-0C68F971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4211</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3</cp:revision>
  <dcterms:created xsi:type="dcterms:W3CDTF">2018-06-19T12:03:00Z</dcterms:created>
  <dcterms:modified xsi:type="dcterms:W3CDTF">2018-06-19T12:12:00Z</dcterms:modified>
</cp:coreProperties>
</file>