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5E" w:rsidRDefault="00EA585E" w:rsidP="00EA585E"/>
    <w:p w:rsidR="00B66AD9" w:rsidRPr="00B554A6" w:rsidRDefault="00B66AD9" w:rsidP="00B66AD9">
      <w:pPr>
        <w:jc w:val="center"/>
        <w:rPr>
          <w:rFonts w:cs="Arial"/>
          <w:b/>
          <w:color w:val="000000" w:themeColor="text1"/>
          <w:sz w:val="24"/>
          <w:lang w:val="sl-SI"/>
        </w:rPr>
      </w:pPr>
      <w:r w:rsidRPr="00B554A6">
        <w:rPr>
          <w:rFonts w:cs="Arial"/>
          <w:b/>
          <w:color w:val="000000" w:themeColor="text1"/>
          <w:sz w:val="24"/>
          <w:lang w:val="sl-SI"/>
        </w:rPr>
        <w:t xml:space="preserve">Didaktični napotki za uporabo izobraževalnega lističa Scientix NA-MA </w:t>
      </w:r>
      <w:r w:rsidR="007853A3">
        <w:rPr>
          <w:rFonts w:cs="Arial"/>
          <w:b/>
          <w:color w:val="000000" w:themeColor="text1"/>
          <w:sz w:val="24"/>
          <w:lang w:val="sl-SI"/>
        </w:rPr>
        <w:t>1</w:t>
      </w:r>
      <w:r w:rsidRPr="00B554A6">
        <w:rPr>
          <w:rFonts w:cs="Arial"/>
          <w:b/>
          <w:color w:val="000000" w:themeColor="text1"/>
          <w:sz w:val="24"/>
          <w:lang w:val="sl-SI"/>
        </w:rPr>
        <w:t>:</w:t>
      </w:r>
    </w:p>
    <w:p w:rsidR="00B66AD9" w:rsidRPr="00B66AD9" w:rsidRDefault="00166869" w:rsidP="00B66AD9">
      <w:pPr>
        <w:jc w:val="center"/>
        <w:rPr>
          <w:rFonts w:cs="Arial"/>
          <w:b/>
          <w:color w:val="C45911" w:themeColor="accent2" w:themeShade="BF"/>
          <w:sz w:val="24"/>
          <w:lang w:val="sl-SI"/>
        </w:rPr>
      </w:pPr>
      <w:r>
        <w:rPr>
          <w:rFonts w:cs="Arial"/>
          <w:b/>
          <w:color w:val="C45911" w:themeColor="accent2" w:themeShade="BF"/>
          <w:sz w:val="24"/>
          <w:lang w:val="sl-SI"/>
        </w:rPr>
        <w:t>PREPROSTA MINI KOLONSKA KROMATOGRAFIJA</w:t>
      </w:r>
    </w:p>
    <w:p w:rsidR="00B66AD9" w:rsidRPr="00BE3804" w:rsidRDefault="00B66AD9" w:rsidP="00B66AD9">
      <w:pPr>
        <w:jc w:val="center"/>
        <w:rPr>
          <w:rFonts w:cs="Arial"/>
          <w:b/>
          <w:color w:val="000000" w:themeColor="text1"/>
          <w:sz w:val="24"/>
          <w:lang w:val="sl-SI"/>
        </w:rPr>
      </w:pPr>
      <w:r w:rsidRPr="00BE3804">
        <w:rPr>
          <w:rFonts w:cs="Arial"/>
          <w:b/>
          <w:color w:val="000000" w:themeColor="text1"/>
          <w:sz w:val="24"/>
          <w:lang w:val="sl-SI"/>
        </w:rPr>
        <w:t>Avtor</w:t>
      </w:r>
      <w:r w:rsidR="00166869">
        <w:rPr>
          <w:rFonts w:cs="Arial"/>
          <w:b/>
          <w:color w:val="000000" w:themeColor="text1"/>
          <w:sz w:val="24"/>
          <w:lang w:val="sl-SI"/>
        </w:rPr>
        <w:t>ica</w:t>
      </w:r>
      <w:r w:rsidRPr="00BE3804">
        <w:rPr>
          <w:rFonts w:cs="Arial"/>
          <w:b/>
          <w:color w:val="000000" w:themeColor="text1"/>
          <w:sz w:val="24"/>
          <w:lang w:val="sl-SI"/>
        </w:rPr>
        <w:t xml:space="preserve">: </w:t>
      </w:r>
      <w:r w:rsidR="00166869">
        <w:rPr>
          <w:rFonts w:cs="Arial"/>
          <w:b/>
          <w:color w:val="000000" w:themeColor="text1"/>
          <w:sz w:val="24"/>
          <w:lang w:val="sl-SI"/>
        </w:rPr>
        <w:t>Mag. Andreja Bačnik</w:t>
      </w:r>
      <w:r w:rsidRPr="00BE3804">
        <w:rPr>
          <w:rFonts w:cs="Arial"/>
          <w:b/>
          <w:color w:val="000000" w:themeColor="text1"/>
          <w:sz w:val="24"/>
          <w:lang w:val="sl-SI"/>
        </w:rPr>
        <w:t>, ZRSŠ</w:t>
      </w:r>
    </w:p>
    <w:p w:rsidR="00EA585E" w:rsidRDefault="00EA585E" w:rsidP="00EA585E"/>
    <w:p w:rsidR="006D4B99" w:rsidRPr="00CB5254" w:rsidRDefault="006D4B99" w:rsidP="006D4B99">
      <w:pPr>
        <w:jc w:val="center"/>
        <w:rPr>
          <w:b/>
          <w:bCs/>
          <w:iCs/>
        </w:rPr>
      </w:pPr>
      <w:r w:rsidRPr="00CB5254">
        <w:rPr>
          <w:b/>
          <w:bCs/>
          <w:iCs/>
        </w:rPr>
        <w:t xml:space="preserve">IZOBRAŽEVALNI LISTIČI SCIENTIX NA-MA </w:t>
      </w:r>
      <w:r>
        <w:rPr>
          <w:b/>
          <w:bCs/>
          <w:iCs/>
        </w:rPr>
        <w:t>1</w:t>
      </w:r>
      <w:r w:rsidRPr="00CB5254">
        <w:rPr>
          <w:b/>
          <w:bCs/>
          <w:iCs/>
        </w:rPr>
        <w:t>,</w:t>
      </w:r>
    </w:p>
    <w:p w:rsidR="006D4B99" w:rsidRDefault="00DA7311" w:rsidP="006D4B99">
      <w:pPr>
        <w:jc w:val="center"/>
        <w:rPr>
          <w:b/>
          <w:bCs/>
          <w:iCs/>
          <w:szCs w:val="22"/>
        </w:rPr>
      </w:pPr>
      <w:proofErr w:type="spellStart"/>
      <w:proofErr w:type="gramStart"/>
      <w:r>
        <w:rPr>
          <w:b/>
          <w:bCs/>
          <w:iCs/>
          <w:szCs w:val="22"/>
        </w:rPr>
        <w:t>ur</w:t>
      </w:r>
      <w:proofErr w:type="spellEnd"/>
      <w:proofErr w:type="gramEnd"/>
      <w:r>
        <w:rPr>
          <w:b/>
          <w:bCs/>
          <w:iCs/>
          <w:szCs w:val="22"/>
        </w:rPr>
        <w:t xml:space="preserve">. </w:t>
      </w:r>
      <w:r w:rsidR="006D4B99" w:rsidRPr="00B554A6">
        <w:rPr>
          <w:b/>
          <w:bCs/>
          <w:iCs/>
          <w:szCs w:val="22"/>
        </w:rPr>
        <w:t xml:space="preserve">Bačnik, A., </w:t>
      </w:r>
      <w:r w:rsidR="006D4B99">
        <w:rPr>
          <w:b/>
          <w:bCs/>
          <w:iCs/>
          <w:szCs w:val="22"/>
        </w:rPr>
        <w:t>Ljubljana, ZRSŠ, 2016</w:t>
      </w:r>
    </w:p>
    <w:p w:rsidR="006D4B99" w:rsidRDefault="006D4B99" w:rsidP="006D4B99">
      <w:pPr>
        <w:jc w:val="center"/>
        <w:rPr>
          <w:b/>
          <w:bCs/>
          <w:iCs/>
          <w:szCs w:val="22"/>
        </w:rPr>
      </w:pPr>
    </w:p>
    <w:p w:rsidR="006D4B99" w:rsidRPr="0061061D" w:rsidRDefault="006D4B99" w:rsidP="006D4B99">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EA585E" w:rsidRPr="006D4B99" w:rsidRDefault="006D4B99" w:rsidP="006D4B99">
      <w:pPr>
        <w:autoSpaceDE w:val="0"/>
        <w:autoSpaceDN w:val="0"/>
        <w:adjustRightInd w:val="0"/>
        <w:spacing w:after="0"/>
        <w:jc w:val="center"/>
        <w:rPr>
          <w:rFonts w:eastAsia="Times New Roman" w:cs="Arial"/>
          <w:lang w:eastAsia="sl-SI"/>
        </w:rPr>
      </w:pPr>
      <w:hyperlink r:id="rId9" w:history="1">
        <w:proofErr w:type="gramStart"/>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roofErr w:type="gramEnd"/>
    </w:p>
    <w:p w:rsidR="006D4B99" w:rsidRDefault="006D4B99" w:rsidP="00B66AD9">
      <w:pPr>
        <w:rPr>
          <w:rFonts w:asciiTheme="minorHAnsi" w:hAnsiTheme="minorHAnsi" w:cstheme="minorHAnsi"/>
          <w:b/>
          <w:sz w:val="24"/>
          <w:lang w:val="sl-SI"/>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CILJNA SKUPINA-e:</w:t>
      </w:r>
    </w:p>
    <w:p w:rsidR="00EA585E" w:rsidRPr="007853A3" w:rsidRDefault="00EA585E" w:rsidP="007853A3">
      <w:pPr>
        <w:spacing w:line="276" w:lineRule="auto"/>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 xml:space="preserve">Izobraževalni listič je namenjen </w:t>
      </w:r>
      <w:r w:rsidR="007853A3">
        <w:rPr>
          <w:rFonts w:asciiTheme="minorHAnsi" w:eastAsiaTheme="minorHAnsi" w:hAnsiTheme="minorHAnsi" w:cstheme="minorHAnsi"/>
          <w:color w:val="auto"/>
          <w:szCs w:val="22"/>
          <w:lang w:val="sl-SI" w:eastAsia="en-US"/>
        </w:rPr>
        <w:t>učencem od 6. do 9.</w:t>
      </w:r>
      <w:r w:rsidR="006D4B99">
        <w:rPr>
          <w:rFonts w:asciiTheme="minorHAnsi" w:eastAsiaTheme="minorHAnsi" w:hAnsiTheme="minorHAnsi" w:cstheme="minorHAnsi"/>
          <w:color w:val="auto"/>
          <w:szCs w:val="22"/>
          <w:lang w:val="sl-SI" w:eastAsia="en-US"/>
        </w:rPr>
        <w:t xml:space="preserve"> </w:t>
      </w:r>
      <w:r w:rsidR="007853A3">
        <w:rPr>
          <w:rFonts w:asciiTheme="minorHAnsi" w:eastAsiaTheme="minorHAnsi" w:hAnsiTheme="minorHAnsi" w:cstheme="minorHAnsi"/>
          <w:color w:val="auto"/>
          <w:szCs w:val="22"/>
          <w:lang w:val="sl-SI" w:eastAsia="en-US"/>
        </w:rPr>
        <w:t>razreda osnovn</w:t>
      </w:r>
      <w:r w:rsidR="00166869">
        <w:rPr>
          <w:rFonts w:asciiTheme="minorHAnsi" w:eastAsiaTheme="minorHAnsi" w:hAnsiTheme="minorHAnsi" w:cstheme="minorHAnsi"/>
          <w:color w:val="auto"/>
          <w:szCs w:val="22"/>
          <w:lang w:val="sl-SI" w:eastAsia="en-US"/>
        </w:rPr>
        <w:t>e</w:t>
      </w:r>
      <w:r w:rsidR="007853A3">
        <w:rPr>
          <w:rFonts w:asciiTheme="minorHAnsi" w:eastAsiaTheme="minorHAnsi" w:hAnsiTheme="minorHAnsi" w:cstheme="minorHAnsi"/>
          <w:color w:val="auto"/>
          <w:szCs w:val="22"/>
          <w:lang w:val="sl-SI" w:eastAsia="en-US"/>
        </w:rPr>
        <w:t xml:space="preserve"> šol</w:t>
      </w:r>
      <w:r w:rsidR="00166869">
        <w:rPr>
          <w:rFonts w:asciiTheme="minorHAnsi" w:eastAsiaTheme="minorHAnsi" w:hAnsiTheme="minorHAnsi" w:cstheme="minorHAnsi"/>
          <w:color w:val="auto"/>
          <w:szCs w:val="22"/>
          <w:lang w:val="sl-SI" w:eastAsia="en-US"/>
        </w:rPr>
        <w:t>e</w:t>
      </w:r>
      <w:r w:rsidR="007853A3">
        <w:rPr>
          <w:rFonts w:asciiTheme="minorHAnsi" w:eastAsiaTheme="minorHAnsi" w:hAnsiTheme="minorHAnsi" w:cstheme="minorHAnsi"/>
          <w:color w:val="auto"/>
          <w:szCs w:val="22"/>
          <w:lang w:val="sl-SI" w:eastAsia="en-US"/>
        </w:rPr>
        <w:t xml:space="preserve"> </w:t>
      </w:r>
      <w:r w:rsidR="00166869">
        <w:rPr>
          <w:rFonts w:asciiTheme="minorHAnsi" w:eastAsiaTheme="minorHAnsi" w:hAnsiTheme="minorHAnsi" w:cstheme="minorHAnsi"/>
          <w:color w:val="auto"/>
          <w:szCs w:val="22"/>
          <w:lang w:val="sl-SI" w:eastAsia="en-US"/>
        </w:rPr>
        <w:t xml:space="preserve">in dijakom v srednji šoli. Z ustreznimi prilagoditvami, pa se lahko uporablja tudi za mlajše učence. </w:t>
      </w:r>
    </w:p>
    <w:p w:rsidR="00DA7311" w:rsidRDefault="00DA7311" w:rsidP="00B66AD9">
      <w:pPr>
        <w:rPr>
          <w:rFonts w:asciiTheme="minorHAnsi" w:hAnsiTheme="minorHAnsi" w:cstheme="minorHAnsi"/>
          <w:b/>
          <w:sz w:val="24"/>
          <w:lang w:val="sl-SI"/>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EA585E" w:rsidRPr="00B66AD9" w:rsidRDefault="00EA585E" w:rsidP="00EA585E">
      <w:pPr>
        <w:rPr>
          <w:rFonts w:asciiTheme="minorHAnsi" w:eastAsiaTheme="minorHAnsi" w:hAnsiTheme="minorHAnsi" w:cstheme="minorHAnsi"/>
          <w:color w:val="auto"/>
          <w:szCs w:val="22"/>
          <w:lang w:val="sl-SI" w:eastAsia="en-US"/>
        </w:rPr>
      </w:pPr>
    </w:p>
    <w:p w:rsidR="00EA585E" w:rsidRPr="00B66AD9" w:rsidRDefault="00EA585E" w:rsidP="00B66AD9">
      <w:pPr>
        <w:pStyle w:val="Odstavekseznama"/>
        <w:numPr>
          <w:ilvl w:val="0"/>
          <w:numId w:val="14"/>
        </w:numPr>
        <w:rPr>
          <w:rFonts w:cstheme="minorHAnsi"/>
          <w:b/>
          <w:lang w:val="sl-SI"/>
        </w:rPr>
      </w:pPr>
      <w:r w:rsidRPr="00B66AD9">
        <w:rPr>
          <w:rFonts w:cstheme="minorHAnsi"/>
          <w:b/>
          <w:lang w:val="sl-SI"/>
        </w:rPr>
        <w:t>Namen</w:t>
      </w:r>
      <w:r w:rsidR="00166869">
        <w:rPr>
          <w:rFonts w:cstheme="minorHAnsi"/>
          <w:b/>
          <w:lang w:val="sl-SI"/>
        </w:rPr>
        <w:t xml:space="preserve"> izobraževalnega lističa (IL)</w:t>
      </w:r>
    </w:p>
    <w:p w:rsidR="004A191E" w:rsidRPr="004A191E" w:rsidRDefault="00DA7311" w:rsidP="00DA7311">
      <w:pPr>
        <w:spacing w:line="276" w:lineRule="auto"/>
        <w:rPr>
          <w:rFonts w:asciiTheme="minorHAnsi" w:eastAsiaTheme="minorHAnsi" w:hAnsiTheme="minorHAnsi" w:cstheme="minorHAnsi"/>
          <w:b/>
          <w:color w:val="auto"/>
          <w:szCs w:val="22"/>
          <w:lang w:val="sl-SI" w:eastAsia="en-US"/>
        </w:rPr>
      </w:pPr>
      <w:r>
        <w:rPr>
          <w:rFonts w:asciiTheme="minorHAnsi" w:eastAsiaTheme="minorHAnsi" w:hAnsiTheme="minorHAnsi" w:cstheme="minorHAnsi"/>
          <w:color w:val="auto"/>
          <w:szCs w:val="22"/>
          <w:lang w:val="sl-SI" w:eastAsia="en-US"/>
        </w:rPr>
        <w:t xml:space="preserve">IL je namenjen spoznavanju druge, manj običajne vrste kromatografije – kolonski kromatografiji in ob tem tudi osnovam Učenja z raziskovanjem (IBL). Njegova prednost je, da omogoča individualno delo s preprosto in relativno poceni dejavnostjo. </w:t>
      </w:r>
    </w:p>
    <w:p w:rsidR="004A191E" w:rsidRPr="004A191E" w:rsidRDefault="00B66AD9" w:rsidP="002476D1">
      <w:pPr>
        <w:pStyle w:val="Odstavekseznama"/>
        <w:numPr>
          <w:ilvl w:val="0"/>
          <w:numId w:val="14"/>
        </w:numPr>
        <w:rPr>
          <w:rFonts w:cstheme="minorHAnsi"/>
          <w:lang w:val="sl-SI"/>
        </w:rPr>
      </w:pPr>
      <w:r w:rsidRPr="004A191E">
        <w:rPr>
          <w:rFonts w:cstheme="minorHAnsi"/>
          <w:b/>
          <w:lang w:val="sl-SI"/>
        </w:rPr>
        <w:t>Katere cilje uresničujemo z uporabo IL</w:t>
      </w:r>
      <w:r w:rsidR="00916376">
        <w:rPr>
          <w:rFonts w:cstheme="minorHAnsi"/>
          <w:b/>
          <w:lang w:val="sl-SI"/>
        </w:rPr>
        <w:t>?</w:t>
      </w:r>
    </w:p>
    <w:p w:rsidR="00166869" w:rsidRDefault="00166869" w:rsidP="004A191E">
      <w:pPr>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xml:space="preserve">Z dejavnostjo IL uresničujemo cilje predmetov naravoslovje in kemija, vezane na ločevanje zmesi. </w:t>
      </w:r>
    </w:p>
    <w:p w:rsidR="006346B4" w:rsidRDefault="006346B4" w:rsidP="006346B4">
      <w:pPr>
        <w:spacing w:line="276" w:lineRule="auto"/>
        <w:rPr>
          <w:rFonts w:asciiTheme="minorHAnsi" w:eastAsiaTheme="minorHAnsi" w:hAnsiTheme="minorHAnsi" w:cstheme="minorHAnsi"/>
          <w:color w:val="auto"/>
          <w:szCs w:val="22"/>
          <w:lang w:val="sl-SI" w:eastAsia="en-US"/>
        </w:rPr>
      </w:pPr>
      <w:r w:rsidRPr="007853A3">
        <w:rPr>
          <w:rFonts w:asciiTheme="minorHAnsi" w:eastAsiaTheme="minorHAnsi" w:hAnsiTheme="minorHAnsi" w:cstheme="minorHAnsi"/>
          <w:color w:val="auto"/>
          <w:szCs w:val="22"/>
          <w:lang w:val="sl-SI" w:eastAsia="en-US"/>
        </w:rPr>
        <w:t>pojasnijo napake očesa ter uporabo leč pri korekciji vida.</w:t>
      </w:r>
    </w:p>
    <w:p w:rsidR="00EA585E" w:rsidRDefault="00B66AD9" w:rsidP="00B66AD9">
      <w:pPr>
        <w:pStyle w:val="Odstavekseznama"/>
        <w:numPr>
          <w:ilvl w:val="0"/>
          <w:numId w:val="14"/>
        </w:numPr>
        <w:autoSpaceDE w:val="0"/>
        <w:autoSpaceDN w:val="0"/>
        <w:spacing w:after="0" w:line="360" w:lineRule="auto"/>
        <w:rPr>
          <w:rFonts w:cstheme="minorHAnsi"/>
          <w:b/>
          <w:lang w:val="sl-SI"/>
        </w:rPr>
      </w:pPr>
      <w:r w:rsidRPr="00EB760C">
        <w:rPr>
          <w:rFonts w:cstheme="minorHAnsi"/>
          <w:b/>
          <w:lang w:val="sl-SI"/>
        </w:rPr>
        <w:t>Kdaj in kako uporabiti IL</w:t>
      </w:r>
      <w:r w:rsidR="00916376">
        <w:rPr>
          <w:rFonts w:cstheme="minorHAnsi"/>
          <w:b/>
          <w:lang w:val="sl-SI"/>
        </w:rPr>
        <w:t xml:space="preserve"> -</w:t>
      </w:r>
      <w:r>
        <w:rPr>
          <w:rFonts w:cstheme="minorHAnsi"/>
          <w:b/>
          <w:lang w:val="sl-SI"/>
        </w:rPr>
        <w:t xml:space="preserve"> p</w:t>
      </w:r>
      <w:r w:rsidR="00EA585E" w:rsidRPr="00B66AD9">
        <w:rPr>
          <w:rFonts w:cstheme="minorHAnsi"/>
          <w:b/>
          <w:lang w:val="sl-SI"/>
        </w:rPr>
        <w:t>riporočila glede opreme in izvedbe</w:t>
      </w:r>
    </w:p>
    <w:p w:rsidR="006346B4" w:rsidRPr="007853A3" w:rsidRDefault="00EA585E" w:rsidP="004A191E">
      <w:pPr>
        <w:spacing w:line="276" w:lineRule="auto"/>
        <w:rPr>
          <w:rFonts w:asciiTheme="minorHAnsi" w:eastAsiaTheme="minorHAnsi" w:hAnsiTheme="minorHAnsi" w:cstheme="minorHAnsi"/>
          <w:color w:val="auto"/>
          <w:szCs w:val="22"/>
          <w:lang w:val="sl-SI" w:eastAsia="en-US"/>
        </w:rPr>
      </w:pPr>
      <w:r w:rsidRPr="006346B4">
        <w:rPr>
          <w:rFonts w:asciiTheme="minorHAnsi" w:eastAsiaTheme="minorHAnsi" w:hAnsiTheme="minorHAnsi" w:cstheme="minorHAnsi"/>
          <w:color w:val="auto"/>
          <w:szCs w:val="22"/>
          <w:u w:val="single"/>
          <w:lang w:val="sl-SI" w:eastAsia="en-US"/>
        </w:rPr>
        <w:t>Priporočena oblika dela</w:t>
      </w:r>
      <w:r w:rsidRPr="00B66AD9">
        <w:rPr>
          <w:rFonts w:asciiTheme="minorHAnsi" w:eastAsiaTheme="minorHAnsi" w:hAnsiTheme="minorHAnsi" w:cstheme="minorHAnsi"/>
          <w:color w:val="auto"/>
          <w:szCs w:val="22"/>
          <w:lang w:val="sl-SI" w:eastAsia="en-US"/>
        </w:rPr>
        <w:t xml:space="preserve">: </w:t>
      </w:r>
      <w:r w:rsidR="00166869">
        <w:rPr>
          <w:rFonts w:asciiTheme="minorHAnsi" w:eastAsiaTheme="minorHAnsi" w:hAnsiTheme="minorHAnsi" w:cstheme="minorHAnsi"/>
          <w:color w:val="auto"/>
          <w:szCs w:val="22"/>
          <w:lang w:val="sl-SI" w:eastAsia="en-US"/>
        </w:rPr>
        <w:t>individualno delo učencev ali delo v paru oz. trojicah</w:t>
      </w:r>
      <w:r w:rsidR="006346B4">
        <w:rPr>
          <w:rFonts w:asciiTheme="minorHAnsi" w:eastAsiaTheme="minorHAnsi" w:hAnsiTheme="minorHAnsi" w:cstheme="minorHAnsi"/>
          <w:color w:val="auto"/>
          <w:szCs w:val="22"/>
          <w:lang w:val="sl-SI" w:eastAsia="en-US"/>
        </w:rPr>
        <w:t xml:space="preserve"> </w:t>
      </w:r>
    </w:p>
    <w:p w:rsidR="006346B4" w:rsidRDefault="006346B4" w:rsidP="004A191E">
      <w:pPr>
        <w:spacing w:line="276" w:lineRule="auto"/>
        <w:rPr>
          <w:rFonts w:asciiTheme="minorHAnsi" w:eastAsiaTheme="minorHAnsi" w:hAnsiTheme="minorHAnsi" w:cstheme="minorHAnsi"/>
          <w:color w:val="auto"/>
          <w:szCs w:val="22"/>
          <w:lang w:val="sl-SI" w:eastAsia="en-US"/>
        </w:rPr>
      </w:pPr>
      <w:r w:rsidRPr="00F6501B">
        <w:rPr>
          <w:rFonts w:asciiTheme="minorHAnsi" w:hAnsiTheme="minorHAnsi" w:cstheme="minorHAnsi"/>
          <w:u w:val="single"/>
          <w:lang w:val="sl-SI"/>
        </w:rPr>
        <w:t>Diferenciacija in individualizacija</w:t>
      </w:r>
      <w:r w:rsidRPr="00F6501B">
        <w:rPr>
          <w:rFonts w:asciiTheme="minorHAnsi" w:hAnsiTheme="minorHAnsi" w:cstheme="minorHAnsi"/>
          <w:lang w:val="sl-SI"/>
        </w:rPr>
        <w:t>:</w:t>
      </w:r>
      <w:r w:rsidR="004A191E">
        <w:rPr>
          <w:rFonts w:asciiTheme="minorHAnsi" w:hAnsiTheme="minorHAnsi" w:cstheme="minorHAnsi"/>
          <w:lang w:val="sl-SI"/>
        </w:rPr>
        <w:t xml:space="preserve"> </w:t>
      </w:r>
      <w:r w:rsidR="00DA7311">
        <w:rPr>
          <w:rFonts w:asciiTheme="minorHAnsi" w:hAnsiTheme="minorHAnsi" w:cstheme="minorHAnsi"/>
          <w:lang w:val="sl-SI"/>
        </w:rPr>
        <w:t>j</w:t>
      </w:r>
      <w:r w:rsidR="00166869">
        <w:rPr>
          <w:rFonts w:asciiTheme="minorHAnsi" w:hAnsiTheme="minorHAnsi" w:cstheme="minorHAnsi"/>
          <w:lang w:val="sl-SI"/>
        </w:rPr>
        <w:t xml:space="preserve">e možna v realizaciji dodatnih nalog zapisanih na IL: </w:t>
      </w:r>
    </w:p>
    <w:p w:rsidR="00EA585E" w:rsidRPr="006D4B99" w:rsidRDefault="00EA585E" w:rsidP="00EA585E">
      <w:pPr>
        <w:rPr>
          <w:rFonts w:asciiTheme="minorHAnsi" w:eastAsiaTheme="minorHAnsi" w:hAnsiTheme="minorHAnsi" w:cstheme="minorHAnsi"/>
          <w:color w:val="auto"/>
          <w:szCs w:val="22"/>
          <w:u w:val="single"/>
          <w:lang w:val="sl-SI" w:eastAsia="en-US"/>
        </w:rPr>
      </w:pPr>
      <w:r w:rsidRPr="006D4B99">
        <w:rPr>
          <w:rFonts w:asciiTheme="minorHAnsi" w:eastAsiaTheme="minorHAnsi" w:hAnsiTheme="minorHAnsi" w:cstheme="minorHAnsi"/>
          <w:color w:val="auto"/>
          <w:szCs w:val="22"/>
          <w:u w:val="single"/>
          <w:lang w:val="sl-SI" w:eastAsia="en-US"/>
        </w:rPr>
        <w:t xml:space="preserve">Dodatni nasveti: </w:t>
      </w:r>
    </w:p>
    <w:p w:rsidR="00DA7311" w:rsidRDefault="00166869" w:rsidP="006346B4">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Barvilo si pripravimo prep</w:t>
      </w:r>
      <w:r w:rsidR="00DA7311">
        <w:rPr>
          <w:rFonts w:asciiTheme="minorHAnsi" w:eastAsiaTheme="minorHAnsi" w:hAnsiTheme="minorHAnsi" w:cstheme="minorHAnsi"/>
          <w:color w:val="auto"/>
          <w:szCs w:val="22"/>
          <w:lang w:val="sl-SI" w:eastAsia="en-US"/>
        </w:rPr>
        <w:t>ros</w:t>
      </w:r>
      <w:r>
        <w:rPr>
          <w:rFonts w:asciiTheme="minorHAnsi" w:eastAsiaTheme="minorHAnsi" w:hAnsiTheme="minorHAnsi" w:cstheme="minorHAnsi"/>
          <w:color w:val="auto"/>
          <w:szCs w:val="22"/>
          <w:lang w:val="sl-SI" w:eastAsia="en-US"/>
        </w:rPr>
        <w:t xml:space="preserve">to iz vodne </w:t>
      </w:r>
      <w:r w:rsidR="00DA7311">
        <w:rPr>
          <w:rFonts w:asciiTheme="minorHAnsi" w:eastAsiaTheme="minorHAnsi" w:hAnsiTheme="minorHAnsi" w:cstheme="minorHAnsi"/>
          <w:color w:val="auto"/>
          <w:szCs w:val="22"/>
          <w:lang w:val="sl-SI" w:eastAsia="en-US"/>
        </w:rPr>
        <w:t>raztopine</w:t>
      </w:r>
      <w:r>
        <w:rPr>
          <w:rFonts w:asciiTheme="minorHAnsi" w:eastAsiaTheme="minorHAnsi" w:hAnsiTheme="minorHAnsi" w:cstheme="minorHAnsi"/>
          <w:color w:val="auto"/>
          <w:szCs w:val="22"/>
          <w:lang w:val="sl-SI" w:eastAsia="en-US"/>
        </w:rPr>
        <w:t xml:space="preserve"> barvil, ki jih najdemo v </w:t>
      </w:r>
      <w:r w:rsidR="00DA7311">
        <w:rPr>
          <w:rFonts w:asciiTheme="minorHAnsi" w:eastAsiaTheme="minorHAnsi" w:hAnsiTheme="minorHAnsi" w:cstheme="minorHAnsi"/>
          <w:color w:val="auto"/>
          <w:szCs w:val="22"/>
          <w:lang w:val="sl-SI" w:eastAsia="en-US"/>
        </w:rPr>
        <w:t xml:space="preserve">flomastrih, črne ali rjave barve. Načeloma lahko uporabimo tudi druge vrste topil, vendar so zaradi varnostnega vidika manj priporočljive za šolsko uporaba, zlasti z mlajšimi učenci. </w:t>
      </w:r>
      <w:r w:rsidR="00A03596">
        <w:rPr>
          <w:rFonts w:asciiTheme="minorHAnsi" w:eastAsiaTheme="minorHAnsi" w:hAnsiTheme="minorHAnsi" w:cstheme="minorHAnsi"/>
          <w:color w:val="auto"/>
          <w:szCs w:val="22"/>
          <w:lang w:val="sl-SI" w:eastAsia="en-US"/>
        </w:rPr>
        <w:t xml:space="preserve">Odlično se za pripravo barvila obnesejo flomastri </w:t>
      </w:r>
      <w:proofErr w:type="spellStart"/>
      <w:r w:rsidR="00A03596">
        <w:rPr>
          <w:rFonts w:asciiTheme="minorHAnsi" w:eastAsiaTheme="minorHAnsi" w:hAnsiTheme="minorHAnsi" w:cstheme="minorHAnsi"/>
          <w:color w:val="auto"/>
          <w:szCs w:val="22"/>
          <w:lang w:val="sl-SI" w:eastAsia="en-US"/>
        </w:rPr>
        <w:t>Crayola</w:t>
      </w:r>
      <w:proofErr w:type="spellEnd"/>
      <w:r w:rsidR="00A03596">
        <w:rPr>
          <w:rFonts w:asciiTheme="minorHAnsi" w:eastAsiaTheme="minorHAnsi" w:hAnsiTheme="minorHAnsi" w:cstheme="minorHAnsi"/>
          <w:color w:val="auto"/>
          <w:szCs w:val="22"/>
          <w:lang w:val="sl-SI" w:eastAsia="en-US"/>
        </w:rPr>
        <w:t xml:space="preserve"> </w:t>
      </w:r>
      <w:proofErr w:type="spellStart"/>
      <w:r w:rsidR="00A03596">
        <w:rPr>
          <w:rFonts w:asciiTheme="minorHAnsi" w:eastAsiaTheme="minorHAnsi" w:hAnsiTheme="minorHAnsi" w:cstheme="minorHAnsi"/>
          <w:color w:val="auto"/>
          <w:szCs w:val="22"/>
          <w:lang w:val="sl-SI" w:eastAsia="en-US"/>
        </w:rPr>
        <w:t>Wawe</w:t>
      </w:r>
      <w:proofErr w:type="spellEnd"/>
      <w:r w:rsidR="00A03596">
        <w:rPr>
          <w:rFonts w:asciiTheme="minorHAnsi" w:eastAsiaTheme="minorHAnsi" w:hAnsiTheme="minorHAnsi" w:cstheme="minorHAnsi"/>
          <w:color w:val="auto"/>
          <w:szCs w:val="22"/>
          <w:lang w:val="sl-SI" w:eastAsia="en-US"/>
        </w:rPr>
        <w:t>, posebej črna barva.</w:t>
      </w:r>
      <w:bookmarkStart w:id="0" w:name="_GoBack"/>
      <w:bookmarkEnd w:id="0"/>
    </w:p>
    <w:p w:rsidR="00DA7311" w:rsidRDefault="00DA7311" w:rsidP="006346B4">
      <w:pPr>
        <w:spacing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xml:space="preserve">Zelo pomembno je, da vodo (topilo) kapljamo zelo počasi. Vedno počakamo, da »ponikne« v </w:t>
      </w:r>
      <w:proofErr w:type="spellStart"/>
      <w:r>
        <w:rPr>
          <w:rFonts w:asciiTheme="minorHAnsi" w:eastAsiaTheme="minorHAnsi" w:hAnsiTheme="minorHAnsi" w:cstheme="minorHAnsi"/>
          <w:color w:val="auto"/>
          <w:szCs w:val="22"/>
          <w:lang w:val="sl-SI" w:eastAsia="en-US"/>
        </w:rPr>
        <w:t>silika</w:t>
      </w:r>
      <w:proofErr w:type="spellEnd"/>
      <w:r>
        <w:rPr>
          <w:rFonts w:asciiTheme="minorHAnsi" w:eastAsiaTheme="minorHAnsi" w:hAnsiTheme="minorHAnsi" w:cstheme="minorHAnsi"/>
          <w:color w:val="auto"/>
          <w:szCs w:val="22"/>
          <w:lang w:val="sl-SI" w:eastAsia="en-US"/>
        </w:rPr>
        <w:t xml:space="preserve"> gel.</w:t>
      </w:r>
    </w:p>
    <w:p w:rsidR="00DA7311" w:rsidRDefault="00DA7311" w:rsidP="006346B4">
      <w:pPr>
        <w:spacing w:line="276" w:lineRule="auto"/>
        <w:rPr>
          <w:rFonts w:asciiTheme="minorHAnsi" w:eastAsiaTheme="minorHAnsi" w:hAnsiTheme="minorHAnsi" w:cstheme="minorHAnsi"/>
          <w:color w:val="auto"/>
          <w:szCs w:val="22"/>
          <w:lang w:val="sl-SI" w:eastAsia="en-US"/>
        </w:rPr>
      </w:pPr>
    </w:p>
    <w:sectPr w:rsidR="00DA7311" w:rsidSect="006D4B99">
      <w:headerReference w:type="default" r:id="rId11"/>
      <w:foot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CB" w:rsidRDefault="008F22CB" w:rsidP="00800031">
      <w:pPr>
        <w:spacing w:after="0"/>
      </w:pPr>
      <w:r>
        <w:separator/>
      </w:r>
    </w:p>
  </w:endnote>
  <w:endnote w:type="continuationSeparator" w:id="0">
    <w:p w:rsidR="008F22CB" w:rsidRDefault="008F22CB"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2A6A082A" wp14:editId="40C80441">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54581903" wp14:editId="52C47B67">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6C903F" id="_x0000_t202" coordsize="21600,21600" o:spt="202" path="m,l,21600r21600,l21600,xe">
              <v:stroke joinstyle="miter"/>
              <v:path gradientshapeok="t" o:connecttype="rect"/>
            </v:shapetype>
            <v:shape id="Text Box 2" o:spid="_x0000_s1028"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6BF0D29" wp14:editId="7A68C990">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21099A31" wp14:editId="086D0D77">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CB" w:rsidRDefault="008F22CB" w:rsidP="00800031">
      <w:pPr>
        <w:spacing w:after="0"/>
      </w:pPr>
      <w:r>
        <w:separator/>
      </w:r>
    </w:p>
  </w:footnote>
  <w:footnote w:type="continuationSeparator" w:id="0">
    <w:p w:rsidR="008F22CB" w:rsidRDefault="008F22CB"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0E052956" wp14:editId="770F8B90">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2">
    <w:nsid w:val="0CD7427B"/>
    <w:multiLevelType w:val="hybridMultilevel"/>
    <w:tmpl w:val="512A07C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3">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105755"/>
    <w:multiLevelType w:val="hybridMultilevel"/>
    <w:tmpl w:val="3C922A38"/>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6">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8">
    <w:nsid w:val="562A47D7"/>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C08693E"/>
    <w:multiLevelType w:val="hybridMultilevel"/>
    <w:tmpl w:val="308A8B64"/>
    <w:lvl w:ilvl="0" w:tplc="E7987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nsid w:val="7A4B6A10"/>
    <w:multiLevelType w:val="hybridMultilevel"/>
    <w:tmpl w:val="5EC89284"/>
    <w:lvl w:ilvl="0" w:tplc="15523BB0">
      <w:start w:val="3"/>
      <w:numFmt w:val="bullet"/>
      <w:lvlText w:val=""/>
      <w:lvlJc w:val="left"/>
      <w:pPr>
        <w:ind w:left="720" w:hanging="360"/>
      </w:pPr>
      <w:rPr>
        <w:rFonts w:ascii="Wingdings" w:eastAsiaTheme="minorHAnsi"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7"/>
  </w:num>
  <w:num w:numId="6">
    <w:abstractNumId w:val="11"/>
  </w:num>
  <w:num w:numId="7">
    <w:abstractNumId w:val="12"/>
  </w:num>
  <w:num w:numId="8">
    <w:abstractNumId w:val="4"/>
  </w:num>
  <w:num w:numId="9">
    <w:abstractNumId w:val="9"/>
  </w:num>
  <w:num w:numId="10">
    <w:abstractNumId w:val="10"/>
  </w:num>
  <w:num w:numId="11">
    <w:abstractNumId w:val="14"/>
  </w:num>
  <w:num w:numId="12">
    <w:abstractNumId w:val="5"/>
  </w:num>
  <w:num w:numId="13">
    <w:abstractNumId w:val="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F081D"/>
    <w:rsid w:val="001129BE"/>
    <w:rsid w:val="00166869"/>
    <w:rsid w:val="001946DA"/>
    <w:rsid w:val="001B4E6D"/>
    <w:rsid w:val="001E58DD"/>
    <w:rsid w:val="00203D89"/>
    <w:rsid w:val="00203E44"/>
    <w:rsid w:val="002658FA"/>
    <w:rsid w:val="002C13F4"/>
    <w:rsid w:val="002F7EF4"/>
    <w:rsid w:val="0030549A"/>
    <w:rsid w:val="00340CFB"/>
    <w:rsid w:val="003473C7"/>
    <w:rsid w:val="00375414"/>
    <w:rsid w:val="00376B00"/>
    <w:rsid w:val="003D6964"/>
    <w:rsid w:val="00400766"/>
    <w:rsid w:val="004A191E"/>
    <w:rsid w:val="004F7F20"/>
    <w:rsid w:val="005668DB"/>
    <w:rsid w:val="005671E0"/>
    <w:rsid w:val="005839AA"/>
    <w:rsid w:val="005E3B1C"/>
    <w:rsid w:val="006346B4"/>
    <w:rsid w:val="006403FF"/>
    <w:rsid w:val="00641193"/>
    <w:rsid w:val="00657282"/>
    <w:rsid w:val="006D4B99"/>
    <w:rsid w:val="00742D26"/>
    <w:rsid w:val="007643D5"/>
    <w:rsid w:val="007853A3"/>
    <w:rsid w:val="007A76D3"/>
    <w:rsid w:val="00800031"/>
    <w:rsid w:val="00847AE1"/>
    <w:rsid w:val="00871C2D"/>
    <w:rsid w:val="008A1F14"/>
    <w:rsid w:val="008E324B"/>
    <w:rsid w:val="008E4DBF"/>
    <w:rsid w:val="008F22CB"/>
    <w:rsid w:val="00916376"/>
    <w:rsid w:val="009B481B"/>
    <w:rsid w:val="009F1ED6"/>
    <w:rsid w:val="00A03596"/>
    <w:rsid w:val="00A97935"/>
    <w:rsid w:val="00AC5ED0"/>
    <w:rsid w:val="00AE030D"/>
    <w:rsid w:val="00AF0533"/>
    <w:rsid w:val="00B554A6"/>
    <w:rsid w:val="00B61711"/>
    <w:rsid w:val="00B66AD9"/>
    <w:rsid w:val="00BE3804"/>
    <w:rsid w:val="00C66ABC"/>
    <w:rsid w:val="00CB5254"/>
    <w:rsid w:val="00CF3DC8"/>
    <w:rsid w:val="00D244C7"/>
    <w:rsid w:val="00D42096"/>
    <w:rsid w:val="00D4777A"/>
    <w:rsid w:val="00DA7311"/>
    <w:rsid w:val="00E57537"/>
    <w:rsid w:val="00EA585E"/>
    <w:rsid w:val="00EC3940"/>
    <w:rsid w:val="00EC5B75"/>
    <w:rsid w:val="00ED6247"/>
    <w:rsid w:val="00F41350"/>
    <w:rsid w:val="00F41C9C"/>
    <w:rsid w:val="00F44E84"/>
    <w:rsid w:val="00F6501B"/>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93BA-3C3A-4D95-A976-BC9CD14B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274</Words>
  <Characters>1562</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5</cp:revision>
  <dcterms:created xsi:type="dcterms:W3CDTF">2018-06-19T12:28:00Z</dcterms:created>
  <dcterms:modified xsi:type="dcterms:W3CDTF">2018-06-19T12:41:00Z</dcterms:modified>
</cp:coreProperties>
</file>