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332F" w14:textId="68036FE1" w:rsidR="00EC6FA1" w:rsidRDefault="00EC6FA1" w:rsidP="00EC6FA1">
      <w:pPr>
        <w:jc w:val="center"/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85C71E6" wp14:editId="2DCB36D6">
            <wp:extent cx="5848350" cy="1754058"/>
            <wp:effectExtent l="0" t="0" r="0" b="0"/>
            <wp:docPr id="10" name="Slika 10" descr="Fa La La La La Stock Illustrations – 74 Fa La La La La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 La La La La Stock Illustrations – 74 Fa La La La La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07" cy="176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55C2" w14:textId="05E2624C" w:rsidR="00E52077" w:rsidRPr="00626953" w:rsidRDefault="00836558">
      <w:pPr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</w:pPr>
      <w:r w:rsidRPr="00626953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>1</w:t>
      </w:r>
      <w:r w:rsidR="00D5694D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>2</w:t>
      </w:r>
      <w:r w:rsidRPr="00626953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>. ura GUM 4. C,</w:t>
      </w:r>
      <w:r w:rsidR="004A7808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 xml:space="preserve"> </w:t>
      </w:r>
      <w:r w:rsidR="002575B3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>sreda</w:t>
      </w:r>
      <w:r w:rsidRPr="00626953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 xml:space="preserve">, </w:t>
      </w:r>
      <w:r w:rsidR="002575B3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>18</w:t>
      </w:r>
      <w:r w:rsidRPr="00626953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>. 11. 2020</w:t>
      </w:r>
      <w:r w:rsidR="00B31750">
        <w:rPr>
          <w:rFonts w:ascii="Avenir Next LT Pro" w:hAnsi="Avenir Next LT Pro" w:cstheme="minorHAnsi"/>
          <w:b/>
          <w:bCs/>
          <w:color w:val="7030A0"/>
          <w:sz w:val="28"/>
          <w:szCs w:val="28"/>
          <w:u w:val="single"/>
        </w:rPr>
        <w:t xml:space="preserve"> videokonferenca ZOOM</w:t>
      </w:r>
    </w:p>
    <w:p w14:paraId="1B473F4C" w14:textId="0F966872" w:rsidR="00D5694D" w:rsidRDefault="00B31750" w:rsidP="000D43BD">
      <w:pPr>
        <w:pStyle w:val="Odstavekseznama"/>
        <w:numPr>
          <w:ilvl w:val="0"/>
          <w:numId w:val="2"/>
        </w:numPr>
        <w:rPr>
          <w:b/>
          <w:bCs/>
          <w:color w:val="0070C0"/>
        </w:rPr>
      </w:pPr>
      <w:r>
        <w:rPr>
          <w:b/>
          <w:bCs/>
        </w:rPr>
        <w:t>S</w:t>
      </w:r>
      <w:r w:rsidR="00D5694D" w:rsidRPr="00D5694D">
        <w:rPr>
          <w:b/>
          <w:bCs/>
        </w:rPr>
        <w:t>kupn</w:t>
      </w:r>
      <w:r w:rsidR="00D5694D">
        <w:rPr>
          <w:b/>
          <w:bCs/>
        </w:rPr>
        <w:t xml:space="preserve">o upevnaje – </w:t>
      </w:r>
      <w:r w:rsidR="00D5694D" w:rsidRPr="00D5694D">
        <w:rPr>
          <w:b/>
          <w:bCs/>
        </w:rPr>
        <w:t>razgibalne vaje, dihalne vaje in upevalne vaje.</w:t>
      </w:r>
    </w:p>
    <w:p w14:paraId="786685FB" w14:textId="43A2C744" w:rsidR="00D5694D" w:rsidRPr="003B5446" w:rsidRDefault="00D5694D" w:rsidP="00D5694D">
      <w:pPr>
        <w:pStyle w:val="Odstavekseznama"/>
        <w:rPr>
          <w:b/>
          <w:bCs/>
        </w:rPr>
      </w:pPr>
      <w:r w:rsidRPr="003B5446">
        <w:rPr>
          <w:b/>
          <w:bCs/>
        </w:rPr>
        <w:t>Ob poslušanju posnetka zraven zapojmo.</w:t>
      </w:r>
    </w:p>
    <w:p w14:paraId="00AEA045" w14:textId="4399B13C" w:rsidR="00D5694D" w:rsidRDefault="002575B3" w:rsidP="00D5694D">
      <w:pPr>
        <w:ind w:left="360"/>
      </w:pPr>
      <w:hyperlink r:id="rId6" w:history="1">
        <w:r w:rsidR="00D5694D" w:rsidRPr="00B071C4">
          <w:rPr>
            <w:rStyle w:val="Hiperpovezava"/>
          </w:rPr>
          <w:t>https://www.youtube.com/watch?v=2JlE6R3YJjY</w:t>
        </w:r>
      </w:hyperlink>
      <w:r w:rsidR="00D5694D">
        <w:t xml:space="preserve"> </w:t>
      </w:r>
      <w:r w:rsidR="003B5446">
        <w:tab/>
      </w:r>
      <w:r w:rsidR="003B5446">
        <w:tab/>
        <w:t>Jesensko listje</w:t>
      </w:r>
    </w:p>
    <w:p w14:paraId="291AB56B" w14:textId="77777777" w:rsidR="00D5694D" w:rsidRDefault="00D5694D" w:rsidP="00D5694D">
      <w:pPr>
        <w:pStyle w:val="Odstavekseznama"/>
        <w:rPr>
          <w:b/>
          <w:bCs/>
          <w:color w:val="0070C0"/>
        </w:rPr>
      </w:pPr>
    </w:p>
    <w:p w14:paraId="4E7EA5F0" w14:textId="2C044571" w:rsidR="00D5694D" w:rsidRDefault="003B5446" w:rsidP="00D5694D">
      <w:pPr>
        <w:pStyle w:val="Odstavekseznama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3AE8B985" wp14:editId="7A21198F">
            <wp:extent cx="4162425" cy="4036515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686" cy="404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5DA2" w14:textId="66E7F728" w:rsidR="00626953" w:rsidRDefault="00907AA1" w:rsidP="00907AA1">
      <w:pPr>
        <w:pStyle w:val="Odstavekseznama"/>
        <w:numPr>
          <w:ilvl w:val="0"/>
          <w:numId w:val="2"/>
        </w:numPr>
        <w:rPr>
          <w:b/>
          <w:bCs/>
        </w:rPr>
      </w:pPr>
      <w:r w:rsidRPr="00AA2585">
        <w:rPr>
          <w:b/>
          <w:bCs/>
          <w:u w:val="single"/>
        </w:rPr>
        <w:t>NOVA SNOV:</w:t>
      </w:r>
      <w:r>
        <w:rPr>
          <w:b/>
          <w:bCs/>
        </w:rPr>
        <w:t xml:space="preserve"> </w:t>
      </w:r>
      <w:r w:rsidRPr="00EC6FA1">
        <w:rPr>
          <w:b/>
          <w:bCs/>
          <w:color w:val="0070C0"/>
        </w:rPr>
        <w:t xml:space="preserve">Vemo že, da ima vsaka nota dve lastnosti – </w:t>
      </w:r>
      <w:r w:rsidRPr="00EC6FA1">
        <w:rPr>
          <w:b/>
          <w:bCs/>
          <w:color w:val="0070C0"/>
          <w:u w:val="single"/>
        </w:rPr>
        <w:t>VIŠINO in TRAJANJE.</w:t>
      </w:r>
      <w:r w:rsidRPr="00EC6FA1">
        <w:rPr>
          <w:b/>
          <w:bCs/>
          <w:color w:val="0070C0"/>
        </w:rPr>
        <w:t xml:space="preserve"> </w:t>
      </w:r>
    </w:p>
    <w:p w14:paraId="6C01B35D" w14:textId="02CD25D5" w:rsidR="00EC6FA1" w:rsidRDefault="00EC6FA1" w:rsidP="00EC6FA1">
      <w:pPr>
        <w:ind w:left="360"/>
        <w:rPr>
          <w:b/>
          <w:bCs/>
        </w:rPr>
      </w:pPr>
      <w:r>
        <w:rPr>
          <w:b/>
          <w:bCs/>
        </w:rPr>
        <w:t xml:space="preserve">Tonske višine zapisujemo </w:t>
      </w:r>
      <w:r w:rsidRPr="00EC6FA1">
        <w:rPr>
          <w:b/>
          <w:bCs/>
          <w:color w:val="0070C0"/>
        </w:rPr>
        <w:t xml:space="preserve">v notno črtovje </w:t>
      </w:r>
      <w:r>
        <w:rPr>
          <w:b/>
          <w:bCs/>
        </w:rPr>
        <w:t>in jih poimenujemo glede na njihovo lego v notnem črtovju.</w:t>
      </w:r>
    </w:p>
    <w:p w14:paraId="13310C43" w14:textId="491E4F85" w:rsidR="00E47DFC" w:rsidRPr="00E47DFC" w:rsidRDefault="00E47DFC" w:rsidP="00EC6FA1">
      <w:pPr>
        <w:ind w:left="360"/>
        <w:rPr>
          <w:b/>
          <w:bCs/>
          <w:color w:val="0070C0"/>
          <w:u w:val="single"/>
        </w:rPr>
      </w:pPr>
      <w:r>
        <w:rPr>
          <w:b/>
          <w:bCs/>
        </w:rPr>
        <w:t xml:space="preserve">Poimenovanje tonskih višin je lahko različno – najprej spoznajmo poimenovanje, ki mu rečemo </w:t>
      </w:r>
      <w:r w:rsidRPr="00E47DFC">
        <w:rPr>
          <w:b/>
          <w:bCs/>
          <w:color w:val="0070C0"/>
          <w:u w:val="single"/>
        </w:rPr>
        <w:t>SOLMIZACIJA.</w:t>
      </w:r>
    </w:p>
    <w:p w14:paraId="25F40A3F" w14:textId="5ED04EF8" w:rsidR="00296C78" w:rsidRDefault="00EC6FA1" w:rsidP="00296C78">
      <w:pPr>
        <w:rPr>
          <w:b/>
          <w:bCs/>
        </w:rPr>
      </w:pPr>
      <w:r>
        <w:rPr>
          <w:noProof/>
        </w:rPr>
        <w:drawing>
          <wp:inline distT="0" distB="0" distL="0" distR="0" wp14:anchorId="787273B4" wp14:editId="1AE63DF3">
            <wp:extent cx="2624138" cy="1333500"/>
            <wp:effectExtent l="0" t="0" r="5080" b="0"/>
            <wp:docPr id="3" name="Slika 3" descr="Do re Mi Fa Sol La Si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 re Mi Fa Sol La Si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06" cy="1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AD08" w14:textId="2C48C6BB" w:rsidR="00567FE4" w:rsidRDefault="00567FE4" w:rsidP="00296C78">
      <w:pPr>
        <w:rPr>
          <w:b/>
          <w:bCs/>
        </w:rPr>
      </w:pPr>
    </w:p>
    <w:p w14:paraId="359B9267" w14:textId="4706787C" w:rsidR="00EC6FA1" w:rsidRDefault="00EC6FA1" w:rsidP="00296C78">
      <w:pPr>
        <w:rPr>
          <w:b/>
          <w:bCs/>
        </w:rPr>
      </w:pPr>
      <w:r>
        <w:rPr>
          <w:b/>
          <w:bCs/>
        </w:rPr>
        <w:t xml:space="preserve">Danes si natančneje oglejmo dve tonski višini SOL in MI. </w:t>
      </w:r>
    </w:p>
    <w:p w14:paraId="75D27968" w14:textId="66A2995C" w:rsidR="00EC6FA1" w:rsidRDefault="00EC6FA1" w:rsidP="00296C78">
      <w:pPr>
        <w:rPr>
          <w:b/>
          <w:bCs/>
        </w:rPr>
      </w:pPr>
      <w:r>
        <w:rPr>
          <w:noProof/>
        </w:rPr>
        <w:drawing>
          <wp:inline distT="0" distB="0" distL="0" distR="0" wp14:anchorId="46FD3968" wp14:editId="7B903733">
            <wp:extent cx="3143250" cy="1809750"/>
            <wp:effectExtent l="0" t="0" r="0" b="0"/>
            <wp:docPr id="2" name="Slika 2" descr="VOLEU PRACTICAR AMB LES NOTES MUSICALS? | Escola Pere Virg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EU PRACTICAR AMB LES NOTES MUSICALS? | Escola Pere Virgi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45C0" w14:textId="4A385141" w:rsidR="00EC6FA1" w:rsidRDefault="00EC6FA1" w:rsidP="00296C78">
      <w:pPr>
        <w:rPr>
          <w:b/>
          <w:bCs/>
        </w:rPr>
      </w:pPr>
      <w:r>
        <w:rPr>
          <w:b/>
          <w:bCs/>
        </w:rPr>
        <w:t>DOPOLNI NASLEDNJA STAVKA:</w:t>
      </w:r>
    </w:p>
    <w:p w14:paraId="6D9201D4" w14:textId="1B09B9A0" w:rsidR="00EC6FA1" w:rsidRPr="004552CD" w:rsidRDefault="00EC6FA1" w:rsidP="00296C78">
      <w:pPr>
        <w:rPr>
          <w:b/>
          <w:bCs/>
          <w:color w:val="76923C" w:themeColor="accent3" w:themeShade="BF"/>
        </w:rPr>
      </w:pPr>
      <w:r w:rsidRPr="004552CD">
        <w:rPr>
          <w:b/>
          <w:bCs/>
          <w:color w:val="76923C" w:themeColor="accent3" w:themeShade="BF"/>
        </w:rPr>
        <w:t>Tonsko višino SOL zapisujemo na _________________________________ notnega črtovja.</w:t>
      </w:r>
    </w:p>
    <w:p w14:paraId="32D62384" w14:textId="5ECD6A86" w:rsidR="006B66B3" w:rsidRDefault="00EC6FA1" w:rsidP="00296C78">
      <w:pPr>
        <w:rPr>
          <w:b/>
          <w:bCs/>
        </w:rPr>
      </w:pPr>
      <w:r w:rsidRPr="004552CD">
        <w:rPr>
          <w:b/>
          <w:bCs/>
          <w:highlight w:val="yellow"/>
        </w:rPr>
        <w:t>Tonsko višino MI zapisujemo na __________________________________ notnega črtovja.</w:t>
      </w:r>
      <w:r w:rsidR="006B66B3">
        <w:rPr>
          <w:b/>
          <w:bCs/>
        </w:rPr>
        <w:t xml:space="preserve"> </w:t>
      </w:r>
    </w:p>
    <w:p w14:paraId="76E4EBE8" w14:textId="473B297A" w:rsidR="004552CD" w:rsidRDefault="004552CD" w:rsidP="004552CD">
      <w:pPr>
        <w:rPr>
          <w:b/>
          <w:bCs/>
        </w:rPr>
      </w:pPr>
    </w:p>
    <w:p w14:paraId="3F82A0C9" w14:textId="734E8AA5" w:rsidR="004552CD" w:rsidRDefault="004552CD" w:rsidP="004552CD">
      <w:pPr>
        <w:pStyle w:val="Odstavekseznam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Tonske višine lahko z roko nakazujemo tudi na telesu – temu rečemo </w:t>
      </w:r>
      <w:r w:rsidRPr="004552CD">
        <w:rPr>
          <w:b/>
          <w:bCs/>
          <w:color w:val="0070C0"/>
          <w:u w:val="single"/>
        </w:rPr>
        <w:t>FONOMIMIKA.</w:t>
      </w:r>
    </w:p>
    <w:p w14:paraId="43B31373" w14:textId="6D465D9F" w:rsidR="004552CD" w:rsidRPr="004552CD" w:rsidRDefault="004552CD" w:rsidP="004552CD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64C9B17B" wp14:editId="27078B94">
            <wp:extent cx="4214932" cy="13335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05" cy="13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40F1" w14:textId="0158F43B" w:rsidR="004552CD" w:rsidRDefault="004552CD" w:rsidP="004552CD">
      <w:pPr>
        <w:rPr>
          <w:b/>
          <w:bCs/>
        </w:rPr>
      </w:pPr>
    </w:p>
    <w:p w14:paraId="63FD8388" w14:textId="26CF7095" w:rsidR="004552CD" w:rsidRDefault="004552CD" w:rsidP="004552CD">
      <w:pPr>
        <w:pStyle w:val="Odstavekseznama"/>
        <w:numPr>
          <w:ilvl w:val="0"/>
          <w:numId w:val="2"/>
        </w:numPr>
        <w:rPr>
          <w:b/>
          <w:bCs/>
        </w:rPr>
      </w:pPr>
      <w:r w:rsidRPr="004552CD">
        <w:rPr>
          <w:b/>
          <w:bCs/>
          <w:color w:val="0070C0"/>
        </w:rPr>
        <w:t xml:space="preserve">Zapoj </w:t>
      </w:r>
      <w:r>
        <w:rPr>
          <w:b/>
          <w:bCs/>
        </w:rPr>
        <w:t xml:space="preserve">naslednje besede na tonskih višinah </w:t>
      </w:r>
      <w:r w:rsidRPr="004552CD">
        <w:rPr>
          <w:b/>
          <w:bCs/>
          <w:color w:val="0070C0"/>
        </w:rPr>
        <w:t xml:space="preserve">SOL in MI </w:t>
      </w:r>
      <w:r>
        <w:rPr>
          <w:b/>
          <w:bCs/>
        </w:rPr>
        <w:t xml:space="preserve">in jih </w:t>
      </w:r>
      <w:r w:rsidRPr="004552CD">
        <w:rPr>
          <w:b/>
          <w:bCs/>
          <w:color w:val="0070C0"/>
        </w:rPr>
        <w:t>nakazuj s fonomimiko</w:t>
      </w:r>
      <w:r>
        <w:rPr>
          <w:b/>
          <w:bCs/>
        </w:rPr>
        <w:t>.</w:t>
      </w:r>
    </w:p>
    <w:p w14:paraId="0FABE6DB" w14:textId="77777777" w:rsidR="004552CD" w:rsidRDefault="004552CD" w:rsidP="004552CD">
      <w:pPr>
        <w:rPr>
          <w:b/>
          <w:bCs/>
        </w:rPr>
      </w:pPr>
      <w:r w:rsidRPr="004552CD">
        <w:rPr>
          <w:b/>
          <w:bCs/>
          <w:color w:val="76923C" w:themeColor="accent3" w:themeShade="BF"/>
        </w:rPr>
        <w:t xml:space="preserve">ZI </w:t>
      </w:r>
      <w:r>
        <w:rPr>
          <w:b/>
          <w:bCs/>
        </w:rPr>
        <w:t xml:space="preserve">– </w:t>
      </w:r>
      <w:r w:rsidRPr="004552CD">
        <w:rPr>
          <w:b/>
          <w:bCs/>
          <w:highlight w:val="yellow"/>
        </w:rPr>
        <w:t>MA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color w:val="76923C" w:themeColor="accent3" w:themeShade="BF"/>
        </w:rPr>
        <w:t xml:space="preserve">ŠO </w:t>
      </w:r>
      <w:r>
        <w:rPr>
          <w:b/>
          <w:bCs/>
        </w:rPr>
        <w:t xml:space="preserve">– </w:t>
      </w:r>
      <w:r w:rsidRPr="004552CD">
        <w:rPr>
          <w:b/>
          <w:bCs/>
          <w:highlight w:val="yellow"/>
        </w:rPr>
        <w:t>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color w:val="76923C" w:themeColor="accent3" w:themeShade="BF"/>
        </w:rPr>
        <w:t xml:space="preserve">JU </w:t>
      </w:r>
      <w:r>
        <w:rPr>
          <w:b/>
          <w:bCs/>
        </w:rPr>
        <w:t xml:space="preserve">– </w:t>
      </w:r>
      <w:r w:rsidRPr="004552CD">
        <w:rPr>
          <w:b/>
          <w:bCs/>
          <w:highlight w:val="yellow"/>
        </w:rPr>
        <w:t>TRO</w:t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color w:val="76923C" w:themeColor="accent3" w:themeShade="BF"/>
        </w:rPr>
        <w:t xml:space="preserve">KLA </w:t>
      </w:r>
      <w:r w:rsidRPr="004552CD">
        <w:rPr>
          <w:b/>
          <w:bCs/>
        </w:rPr>
        <w:t xml:space="preserve">– </w:t>
      </w:r>
      <w:r w:rsidRPr="004552CD">
        <w:rPr>
          <w:b/>
          <w:bCs/>
          <w:color w:val="76923C" w:themeColor="accent3" w:themeShade="BF"/>
        </w:rPr>
        <w:t xml:space="preserve">RI </w:t>
      </w:r>
      <w:r>
        <w:rPr>
          <w:b/>
          <w:bCs/>
        </w:rPr>
        <w:t xml:space="preserve">– </w:t>
      </w:r>
      <w:r w:rsidRPr="004552CD">
        <w:rPr>
          <w:b/>
          <w:bCs/>
          <w:highlight w:val="yellow"/>
        </w:rPr>
        <w:t>NET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color w:val="76923C" w:themeColor="accent3" w:themeShade="BF"/>
        </w:rPr>
        <w:t>SA</w:t>
      </w:r>
      <w:r>
        <w:rPr>
          <w:b/>
          <w:bCs/>
        </w:rPr>
        <w:t xml:space="preserve"> – </w:t>
      </w:r>
      <w:r w:rsidRPr="004552CD">
        <w:rPr>
          <w:b/>
          <w:bCs/>
          <w:highlight w:val="yellow"/>
        </w:rPr>
        <w:t>VA</w:t>
      </w:r>
      <w:r>
        <w:rPr>
          <w:b/>
          <w:bCs/>
        </w:rPr>
        <w:t xml:space="preserve"> </w:t>
      </w:r>
    </w:p>
    <w:p w14:paraId="6B6B1980" w14:textId="77777777" w:rsidR="004552CD" w:rsidRDefault="004552CD" w:rsidP="004552CD">
      <w:pPr>
        <w:rPr>
          <w:b/>
          <w:bCs/>
        </w:rPr>
      </w:pPr>
      <w:r w:rsidRPr="004552CD">
        <w:rPr>
          <w:b/>
          <w:bCs/>
          <w:color w:val="76923C" w:themeColor="accent3" w:themeShade="BF"/>
        </w:rPr>
        <w:t xml:space="preserve">SMU </w:t>
      </w:r>
      <w:r>
        <w:rPr>
          <w:b/>
          <w:bCs/>
        </w:rPr>
        <w:t xml:space="preserve">– </w:t>
      </w:r>
      <w:r w:rsidRPr="004552CD">
        <w:rPr>
          <w:b/>
          <w:bCs/>
          <w:color w:val="76923C" w:themeColor="accent3" w:themeShade="BF"/>
        </w:rPr>
        <w:t>ČA</w:t>
      </w:r>
      <w:r>
        <w:rPr>
          <w:b/>
          <w:bCs/>
        </w:rPr>
        <w:t xml:space="preserve"> – </w:t>
      </w:r>
      <w:r w:rsidRPr="004552CD">
        <w:rPr>
          <w:b/>
          <w:bCs/>
          <w:highlight w:val="yellow"/>
        </w:rPr>
        <w:t>NJE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highlight w:val="yellow"/>
        </w:rPr>
        <w:t>KA</w:t>
      </w:r>
      <w:r>
        <w:rPr>
          <w:b/>
          <w:bCs/>
        </w:rPr>
        <w:t xml:space="preserve"> – </w:t>
      </w:r>
      <w:r w:rsidRPr="004552CD">
        <w:rPr>
          <w:b/>
          <w:bCs/>
          <w:highlight w:val="yellow"/>
        </w:rPr>
        <w:t>TA</w:t>
      </w:r>
      <w:r>
        <w:rPr>
          <w:b/>
          <w:bCs/>
        </w:rPr>
        <w:t xml:space="preserve"> – </w:t>
      </w:r>
      <w:r w:rsidRPr="004552CD">
        <w:rPr>
          <w:b/>
          <w:bCs/>
          <w:color w:val="76923C" w:themeColor="accent3" w:themeShade="BF"/>
        </w:rPr>
        <w:t>RI</w:t>
      </w:r>
      <w:r>
        <w:rPr>
          <w:b/>
          <w:bCs/>
        </w:rPr>
        <w:t xml:space="preserve"> – </w:t>
      </w:r>
      <w:r w:rsidRPr="004552CD">
        <w:rPr>
          <w:b/>
          <w:bCs/>
          <w:highlight w:val="yellow"/>
        </w:rPr>
        <w:t>NA</w:t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color w:val="76923C" w:themeColor="accent3" w:themeShade="BF"/>
        </w:rPr>
        <w:t xml:space="preserve">RO </w:t>
      </w:r>
      <w:r>
        <w:rPr>
          <w:b/>
          <w:bCs/>
        </w:rPr>
        <w:t xml:space="preserve">– </w:t>
      </w:r>
      <w:r w:rsidRPr="004552CD">
        <w:rPr>
          <w:b/>
          <w:bCs/>
          <w:color w:val="76923C" w:themeColor="accent3" w:themeShade="BF"/>
        </w:rPr>
        <w:t>ŽI –</w:t>
      </w:r>
      <w:r>
        <w:rPr>
          <w:b/>
          <w:bCs/>
        </w:rPr>
        <w:t xml:space="preserve"> </w:t>
      </w:r>
      <w:r w:rsidRPr="004552CD">
        <w:rPr>
          <w:b/>
          <w:bCs/>
          <w:highlight w:val="yellow"/>
        </w:rPr>
        <w:t>CA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552CD">
        <w:rPr>
          <w:b/>
          <w:bCs/>
          <w:color w:val="76923C" w:themeColor="accent3" w:themeShade="BF"/>
        </w:rPr>
        <w:t>NO</w:t>
      </w:r>
      <w:r>
        <w:rPr>
          <w:b/>
          <w:bCs/>
        </w:rPr>
        <w:t xml:space="preserve"> – </w:t>
      </w:r>
      <w:r w:rsidRPr="004552CD">
        <w:rPr>
          <w:b/>
          <w:bCs/>
          <w:highlight w:val="yellow"/>
        </w:rPr>
        <w:t>TE</w:t>
      </w:r>
    </w:p>
    <w:p w14:paraId="62761E0E" w14:textId="550C5C92" w:rsidR="00DF10C5" w:rsidRPr="004A7808" w:rsidRDefault="00DF10C5" w:rsidP="004A7808">
      <w:pPr>
        <w:rPr>
          <w:b/>
          <w:bCs/>
        </w:rPr>
      </w:pPr>
    </w:p>
    <w:p w14:paraId="6716A800" w14:textId="5181B79C" w:rsidR="00DF10C5" w:rsidRPr="00D50C79" w:rsidRDefault="00DF10C5" w:rsidP="00DF10C5">
      <w:pPr>
        <w:pStyle w:val="Odstavekseznama"/>
        <w:numPr>
          <w:ilvl w:val="0"/>
          <w:numId w:val="2"/>
        </w:numPr>
        <w:rPr>
          <w:b/>
          <w:bCs/>
          <w:color w:val="E36C0A" w:themeColor="accent6" w:themeShade="BF"/>
        </w:rPr>
      </w:pPr>
      <w:r w:rsidRPr="00D50C79">
        <w:rPr>
          <w:b/>
          <w:bCs/>
          <w:color w:val="E36C0A" w:themeColor="accent6" w:themeShade="BF"/>
        </w:rPr>
        <w:t>LIKOVNO USTVARJANJE OB POSLUŠANJU POSNETKA</w:t>
      </w:r>
    </w:p>
    <w:p w14:paraId="786DBAAE" w14:textId="249F8B57" w:rsidR="00DF10C5" w:rsidRDefault="00DF10C5" w:rsidP="00DF10C5">
      <w:pPr>
        <w:pStyle w:val="Odstavekseznama"/>
        <w:rPr>
          <w:b/>
          <w:bCs/>
        </w:rPr>
      </w:pPr>
    </w:p>
    <w:p w14:paraId="17B15243" w14:textId="4CB49992" w:rsidR="00DF10C5" w:rsidRDefault="002575B3" w:rsidP="00DF10C5">
      <w:pPr>
        <w:pStyle w:val="Odstavekseznama"/>
        <w:rPr>
          <w:b/>
          <w:bCs/>
        </w:rPr>
      </w:pPr>
      <w:hyperlink r:id="rId11" w:history="1">
        <w:r w:rsidR="00DF10C5" w:rsidRPr="00984FDF">
          <w:rPr>
            <w:rStyle w:val="Hiperpovezava"/>
            <w:b/>
            <w:bCs/>
          </w:rPr>
          <w:t>https://www.youtube.com/watch?v=H7hGiZ579cs</w:t>
        </w:r>
      </w:hyperlink>
      <w:r w:rsidR="00DF10C5">
        <w:rPr>
          <w:b/>
          <w:bCs/>
        </w:rPr>
        <w:t xml:space="preserve"> </w:t>
      </w:r>
    </w:p>
    <w:p w14:paraId="477443E4" w14:textId="525D511A" w:rsidR="00DF10C5" w:rsidRDefault="00DF10C5" w:rsidP="00DF10C5">
      <w:pPr>
        <w:pStyle w:val="Odstavekseznama"/>
        <w:rPr>
          <w:b/>
          <w:bCs/>
        </w:rPr>
      </w:pPr>
    </w:p>
    <w:p w14:paraId="60FD3307" w14:textId="5068A7A3" w:rsidR="00DF10C5" w:rsidRDefault="00DF10C5" w:rsidP="00DF10C5">
      <w:pPr>
        <w:pStyle w:val="Odstavekseznama"/>
        <w:rPr>
          <w:b/>
          <w:bCs/>
        </w:rPr>
      </w:pPr>
      <w:r>
        <w:rPr>
          <w:b/>
          <w:bCs/>
        </w:rPr>
        <w:t xml:space="preserve">Koncertni cikel Štirje letni časi – </w:t>
      </w:r>
      <w:r w:rsidRPr="00D50C79">
        <w:rPr>
          <w:b/>
          <w:bCs/>
          <w:color w:val="E36C0A" w:themeColor="accent6" w:themeShade="BF"/>
        </w:rPr>
        <w:t>Jesen</w:t>
      </w:r>
      <w:r>
        <w:rPr>
          <w:b/>
          <w:bCs/>
        </w:rPr>
        <w:t>, Antonio Vivaldi</w:t>
      </w:r>
    </w:p>
    <w:p w14:paraId="59F4077B" w14:textId="01CFEFC6" w:rsidR="00DF10C5" w:rsidRDefault="00DF10C5" w:rsidP="00DF10C5">
      <w:pPr>
        <w:pStyle w:val="Odstavekseznama"/>
        <w:rPr>
          <w:b/>
          <w:bCs/>
        </w:rPr>
      </w:pPr>
    </w:p>
    <w:p w14:paraId="212E3C99" w14:textId="042D3DA9" w:rsidR="00DF10C5" w:rsidRDefault="00DF10C5" w:rsidP="00DF10C5">
      <w:pPr>
        <w:pStyle w:val="Odstavekseznama"/>
        <w:rPr>
          <w:b/>
          <w:bCs/>
        </w:rPr>
      </w:pPr>
      <w:r>
        <w:rPr>
          <w:b/>
          <w:bCs/>
        </w:rPr>
        <w:t>Navodil</w:t>
      </w:r>
      <w:r w:rsidR="004A7808">
        <w:rPr>
          <w:b/>
          <w:bCs/>
        </w:rPr>
        <w:t>o</w:t>
      </w:r>
      <w:r>
        <w:rPr>
          <w:b/>
          <w:bCs/>
        </w:rPr>
        <w:t xml:space="preserve"> za likovno ustvarjanje:</w:t>
      </w:r>
    </w:p>
    <w:p w14:paraId="1402FC05" w14:textId="06EAC27B" w:rsidR="004A7808" w:rsidRPr="004A7808" w:rsidRDefault="004A7808" w:rsidP="00DF10C5">
      <w:pPr>
        <w:pStyle w:val="Odstavekseznama"/>
        <w:rPr>
          <w:b/>
          <w:bCs/>
          <w:color w:val="E36C0A" w:themeColor="accent6" w:themeShade="BF"/>
        </w:rPr>
      </w:pPr>
      <w:r w:rsidRPr="004A7808">
        <w:rPr>
          <w:b/>
          <w:bCs/>
          <w:color w:val="E36C0A" w:themeColor="accent6" w:themeShade="BF"/>
        </w:rPr>
        <w:t>Ob poslušanju posnetka na zgornji povezavi v zvezek z barvicami nariši in pobarvaj jesenski gozd.</w:t>
      </w:r>
    </w:p>
    <w:p w14:paraId="4C9E3AE6" w14:textId="77777777" w:rsidR="004552CD" w:rsidRPr="004552CD" w:rsidRDefault="004552CD" w:rsidP="004552CD">
      <w:pPr>
        <w:rPr>
          <w:b/>
          <w:bCs/>
        </w:rPr>
      </w:pPr>
    </w:p>
    <w:sectPr w:rsidR="004552CD" w:rsidRPr="004552CD" w:rsidSect="00836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D3156"/>
    <w:multiLevelType w:val="hybridMultilevel"/>
    <w:tmpl w:val="D4928E98"/>
    <w:lvl w:ilvl="0" w:tplc="AB52E4D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B7819"/>
    <w:multiLevelType w:val="hybridMultilevel"/>
    <w:tmpl w:val="F6B072FE"/>
    <w:lvl w:ilvl="0" w:tplc="92A670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E7C98"/>
    <w:multiLevelType w:val="hybridMultilevel"/>
    <w:tmpl w:val="BC84CC64"/>
    <w:lvl w:ilvl="0" w:tplc="7D8E0E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C5B33"/>
    <w:multiLevelType w:val="hybridMultilevel"/>
    <w:tmpl w:val="C39A9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F0AB7"/>
    <w:multiLevelType w:val="hybridMultilevel"/>
    <w:tmpl w:val="E710CCAA"/>
    <w:lvl w:ilvl="0" w:tplc="0FBC1A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58"/>
    <w:rsid w:val="000D43BD"/>
    <w:rsid w:val="001823D2"/>
    <w:rsid w:val="002575B3"/>
    <w:rsid w:val="00296C78"/>
    <w:rsid w:val="00387692"/>
    <w:rsid w:val="003B5446"/>
    <w:rsid w:val="00426F21"/>
    <w:rsid w:val="00427D60"/>
    <w:rsid w:val="004552CD"/>
    <w:rsid w:val="004A7808"/>
    <w:rsid w:val="00567FE4"/>
    <w:rsid w:val="006069E8"/>
    <w:rsid w:val="00626953"/>
    <w:rsid w:val="006816A5"/>
    <w:rsid w:val="006B66B3"/>
    <w:rsid w:val="007F468F"/>
    <w:rsid w:val="00836558"/>
    <w:rsid w:val="00884BC5"/>
    <w:rsid w:val="00907AA1"/>
    <w:rsid w:val="009F1E16"/>
    <w:rsid w:val="00A25867"/>
    <w:rsid w:val="00AA2585"/>
    <w:rsid w:val="00B31750"/>
    <w:rsid w:val="00B441EE"/>
    <w:rsid w:val="00BE52E6"/>
    <w:rsid w:val="00D50C79"/>
    <w:rsid w:val="00D5694D"/>
    <w:rsid w:val="00DE6138"/>
    <w:rsid w:val="00DF10C5"/>
    <w:rsid w:val="00E47DFC"/>
    <w:rsid w:val="00E52077"/>
    <w:rsid w:val="00EC6FA1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087B"/>
  <w15:chartTrackingRefBased/>
  <w15:docId w15:val="{4D3AB108-F675-4054-9506-D15A8BCA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655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43B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D60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5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JlE6R3YJjY" TargetMode="External"/><Relationship Id="rId11" Type="http://schemas.openxmlformats.org/officeDocument/2006/relationships/hyperlink" Target="https://www.youtube.com/watch?v=H7hGiZ579cs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Kališnik</dc:creator>
  <cp:keywords/>
  <dc:description/>
  <cp:lastModifiedBy>Mateja Kališnik</cp:lastModifiedBy>
  <cp:revision>15</cp:revision>
  <dcterms:created xsi:type="dcterms:W3CDTF">2020-11-11T21:15:00Z</dcterms:created>
  <dcterms:modified xsi:type="dcterms:W3CDTF">2020-11-17T21:19:00Z</dcterms:modified>
</cp:coreProperties>
</file>